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7B6B1" w14:textId="77777777" w:rsidR="00DA65D0" w:rsidRPr="008F32E3" w:rsidRDefault="00E1728F">
      <w:pPr>
        <w:pStyle w:val="Heading1"/>
        <w:rPr>
          <w:rFonts w:ascii="Times New Roman" w:hAnsi="Times New Roman"/>
        </w:rPr>
      </w:pPr>
      <w:r w:rsidRPr="008F32E3">
        <w:rPr>
          <w:rFonts w:ascii="Times New Roman" w:hAnsi="Times New Roman"/>
        </w:rPr>
        <w:t>20</w:t>
      </w:r>
      <w:r w:rsidR="004856E9" w:rsidRPr="008F32E3">
        <w:rPr>
          <w:rFonts w:ascii="Times New Roman" w:hAnsi="Times New Roman"/>
        </w:rPr>
        <w:t>2</w:t>
      </w:r>
      <w:r w:rsidR="00EF6D23" w:rsidRPr="008F32E3">
        <w:rPr>
          <w:rFonts w:ascii="Times New Roman" w:hAnsi="Times New Roman"/>
        </w:rPr>
        <w:t>2</w:t>
      </w:r>
      <w:r w:rsidR="00C9256A" w:rsidRPr="008F32E3">
        <w:rPr>
          <w:rFonts w:ascii="Times New Roman" w:hAnsi="Times New Roman"/>
        </w:rPr>
        <w:t xml:space="preserve"> </w:t>
      </w:r>
      <w:r w:rsidR="00AF0766" w:rsidRPr="008F32E3">
        <w:rPr>
          <w:rFonts w:ascii="Times New Roman" w:hAnsi="Times New Roman"/>
        </w:rPr>
        <w:t>Chewelah Casino C</w:t>
      </w:r>
      <w:r w:rsidR="00DA65D0" w:rsidRPr="008F32E3">
        <w:rPr>
          <w:rFonts w:ascii="Times New Roman" w:hAnsi="Times New Roman"/>
        </w:rPr>
        <w:t>ommunity Drinking Water Report</w:t>
      </w:r>
    </w:p>
    <w:p w14:paraId="2F187081" w14:textId="77777777" w:rsidR="00DA65D0" w:rsidRPr="008F32E3" w:rsidRDefault="00DA65D0">
      <w:pPr>
        <w:pStyle w:val="SectionText"/>
        <w:rPr>
          <w:sz w:val="18"/>
        </w:rPr>
      </w:pPr>
    </w:p>
    <w:p w14:paraId="57A0D449" w14:textId="77777777" w:rsidR="00DA65D0" w:rsidRPr="008F32E3" w:rsidRDefault="00DA65D0">
      <w:pPr>
        <w:pStyle w:val="CCRParagraph"/>
      </w:pPr>
      <w:r w:rsidRPr="008F32E3">
        <w:t xml:space="preserve"> When Congress passed the 1996 Safe Drinking Water Act amendments the Environmental Protection Agency (EPA) was given the mandate to require public water systems to provide each customer with a water quality report every 12 months. </w:t>
      </w:r>
    </w:p>
    <w:p w14:paraId="4FFCE30A" w14:textId="77777777" w:rsidR="00DA65D0" w:rsidRPr="008F32E3" w:rsidRDefault="00DA65D0">
      <w:pPr>
        <w:pStyle w:val="CCRParagraph"/>
      </w:pPr>
      <w:r w:rsidRPr="008F32E3">
        <w:t>This report is designed to inform you about the quality</w:t>
      </w:r>
      <w:r w:rsidR="002651D3" w:rsidRPr="008F32E3">
        <w:t xml:space="preserve"> </w:t>
      </w:r>
      <w:r w:rsidRPr="008F32E3">
        <w:t>water and services we deliver to you every day. Our constant goal is to provide you with a safe and dependable supply of drinking water. We want you to understand the efforts we make to continually improve the water treatment process and protect our water resources. We are committed to ensuring the quality of your water.</w:t>
      </w:r>
    </w:p>
    <w:p w14:paraId="2A333303" w14:textId="77777777" w:rsidR="008F32E3" w:rsidRDefault="008F32E3">
      <w:pPr>
        <w:pStyle w:val="CCRParagraph"/>
        <w:rPr>
          <w:b/>
          <w:sz w:val="24"/>
        </w:rPr>
      </w:pPr>
    </w:p>
    <w:p w14:paraId="5B6F9B5C" w14:textId="6184440B" w:rsidR="00DA65D0" w:rsidRPr="008F32E3" w:rsidRDefault="00DA65D0">
      <w:pPr>
        <w:pStyle w:val="CCRParagraph"/>
        <w:rPr>
          <w:b/>
          <w:sz w:val="24"/>
        </w:rPr>
      </w:pPr>
      <w:r w:rsidRPr="008F32E3">
        <w:rPr>
          <w:b/>
          <w:sz w:val="24"/>
        </w:rPr>
        <w:t xml:space="preserve">About the </w:t>
      </w:r>
      <w:r w:rsidR="00A43293" w:rsidRPr="008F32E3">
        <w:rPr>
          <w:b/>
          <w:sz w:val="24"/>
        </w:rPr>
        <w:t xml:space="preserve">Chewelah Casino </w:t>
      </w:r>
      <w:r w:rsidR="00803DDE" w:rsidRPr="008F32E3">
        <w:rPr>
          <w:b/>
          <w:sz w:val="24"/>
        </w:rPr>
        <w:t>Water System</w:t>
      </w:r>
    </w:p>
    <w:p w14:paraId="63A7FDA6" w14:textId="77777777" w:rsidR="00DA65D0" w:rsidRPr="008F32E3" w:rsidRDefault="00DA65D0" w:rsidP="00545A4F">
      <w:pPr>
        <w:pStyle w:val="CCRParagraph"/>
        <w:jc w:val="both"/>
      </w:pPr>
      <w:r w:rsidRPr="008F32E3">
        <w:t>The</w:t>
      </w:r>
      <w:r w:rsidR="00A43293" w:rsidRPr="008F32E3">
        <w:t xml:space="preserve"> Chewelah Casino</w:t>
      </w:r>
      <w:r w:rsidRPr="008F32E3">
        <w:t xml:space="preserve"> water system is owned and operated by the Spokane Tribe of Indians. This system provides a yearly average of</w:t>
      </w:r>
      <w:r w:rsidR="00A43293" w:rsidRPr="008F32E3">
        <w:t xml:space="preserve"> 90,000</w:t>
      </w:r>
      <w:r w:rsidRPr="008F32E3">
        <w:rPr>
          <w:color w:val="FF0000"/>
        </w:rPr>
        <w:t xml:space="preserve"> </w:t>
      </w:r>
      <w:r w:rsidRPr="008F32E3">
        <w:t>gallons per day</w:t>
      </w:r>
      <w:r w:rsidR="00042392" w:rsidRPr="008F32E3">
        <w:t xml:space="preserve">.  Peak (summer) productions </w:t>
      </w:r>
      <w:r w:rsidR="00111446" w:rsidRPr="008F32E3">
        <w:t xml:space="preserve">is </w:t>
      </w:r>
      <w:r w:rsidR="00A43293" w:rsidRPr="008F32E3">
        <w:t xml:space="preserve">160,000 </w:t>
      </w:r>
      <w:r w:rsidR="00042392" w:rsidRPr="008F32E3">
        <w:t xml:space="preserve">gallons per day. </w:t>
      </w:r>
      <w:r w:rsidR="00111446" w:rsidRPr="008F32E3">
        <w:t>The system provides w</w:t>
      </w:r>
      <w:r w:rsidRPr="008F32E3">
        <w:t xml:space="preserve">ater to over </w:t>
      </w:r>
      <w:r w:rsidR="00A43293" w:rsidRPr="008F32E3">
        <w:t>800</w:t>
      </w:r>
      <w:r w:rsidRPr="008F32E3">
        <w:t xml:space="preserve"> customers in the </w:t>
      </w:r>
      <w:r w:rsidR="00A43293" w:rsidRPr="008F32E3">
        <w:t xml:space="preserve">Chewelah Casino </w:t>
      </w:r>
      <w:r w:rsidRPr="008F32E3">
        <w:t>area. The system was first const</w:t>
      </w:r>
      <w:r w:rsidR="00111446" w:rsidRPr="008F32E3">
        <w:t>ructed by the Spokane Tribe of Indians in 19</w:t>
      </w:r>
      <w:r w:rsidR="00A43293" w:rsidRPr="008F32E3">
        <w:t>8</w:t>
      </w:r>
      <w:r w:rsidR="00111446" w:rsidRPr="008F32E3">
        <w:t>5</w:t>
      </w:r>
      <w:r w:rsidRPr="008F32E3">
        <w:t>.</w:t>
      </w:r>
      <w:r w:rsidR="00111446" w:rsidRPr="008F32E3">
        <w:t xml:space="preserve"> </w:t>
      </w:r>
      <w:r w:rsidR="00A43293" w:rsidRPr="008F32E3">
        <w:t xml:space="preserve"> The </w:t>
      </w:r>
      <w:r w:rsidR="008366D7" w:rsidRPr="008F32E3">
        <w:t>water system</w:t>
      </w:r>
      <w:r w:rsidR="00A43293" w:rsidRPr="008F32E3">
        <w:t xml:space="preserve"> was updated in 2001. </w:t>
      </w:r>
      <w:r w:rsidR="00111446" w:rsidRPr="008F32E3">
        <w:t>The operations staff includes</w:t>
      </w:r>
      <w:r w:rsidR="00A43293" w:rsidRPr="008F32E3">
        <w:t xml:space="preserve"> two</w:t>
      </w:r>
      <w:r w:rsidR="00111446" w:rsidRPr="008F32E3">
        <w:t xml:space="preserve"> m</w:t>
      </w:r>
      <w:r w:rsidR="00042392" w:rsidRPr="008F32E3">
        <w:t>aintenance/operation</w:t>
      </w:r>
      <w:r w:rsidR="00111446" w:rsidRPr="008F32E3">
        <w:t>s</w:t>
      </w:r>
      <w:r w:rsidR="00042392" w:rsidRPr="008F32E3">
        <w:t xml:space="preserve"> personnel</w:t>
      </w:r>
      <w:r w:rsidRPr="008F32E3">
        <w:t>.</w:t>
      </w:r>
    </w:p>
    <w:p w14:paraId="1B5919DD" w14:textId="0E9C8F09" w:rsidR="00DA65D0" w:rsidRPr="00065C10" w:rsidRDefault="00DA65D0" w:rsidP="00065C10">
      <w:pPr>
        <w:pStyle w:val="SectionText"/>
        <w:jc w:val="both"/>
        <w:rPr>
          <w:b/>
          <w:color w:val="000000"/>
          <w:sz w:val="20"/>
        </w:rPr>
      </w:pPr>
      <w:r w:rsidRPr="008F32E3">
        <w:rPr>
          <w:color w:val="000000"/>
          <w:sz w:val="20"/>
        </w:rPr>
        <w:t xml:space="preserve">Our </w:t>
      </w:r>
      <w:r w:rsidR="00042392" w:rsidRPr="008F32E3">
        <w:rPr>
          <w:color w:val="000000"/>
          <w:sz w:val="20"/>
        </w:rPr>
        <w:t>water source</w:t>
      </w:r>
      <w:r w:rsidR="00E050D6" w:rsidRPr="008F32E3">
        <w:rPr>
          <w:color w:val="000000"/>
          <w:sz w:val="20"/>
        </w:rPr>
        <w:t xml:space="preserve"> is one </w:t>
      </w:r>
      <w:r w:rsidR="00AD6632" w:rsidRPr="008F32E3">
        <w:rPr>
          <w:color w:val="000000"/>
          <w:sz w:val="20"/>
        </w:rPr>
        <w:t>well that</w:t>
      </w:r>
      <w:r w:rsidR="00E050D6" w:rsidRPr="008F32E3">
        <w:rPr>
          <w:color w:val="000000"/>
          <w:sz w:val="20"/>
        </w:rPr>
        <w:t xml:space="preserve"> is controlled by a control panel that receives water level signals from the storage tank.</w:t>
      </w:r>
      <w:r w:rsidRPr="008F32E3">
        <w:rPr>
          <w:color w:val="000000"/>
          <w:sz w:val="20"/>
        </w:rPr>
        <w:t xml:space="preserve"> </w:t>
      </w:r>
    </w:p>
    <w:p w14:paraId="4441EDBB" w14:textId="77777777" w:rsidR="00DA65D0" w:rsidRPr="008F32E3"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sz w:val="24"/>
        </w:rPr>
      </w:pPr>
    </w:p>
    <w:p w14:paraId="3049EC7C" w14:textId="77777777" w:rsidR="00DA65D0" w:rsidRPr="008F32E3" w:rsidRDefault="00DA65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rPr>
      </w:pPr>
      <w:r w:rsidRPr="008F32E3">
        <w:rPr>
          <w:rFonts w:ascii="Times New Roman" w:hAnsi="Times New Roman"/>
          <w:b/>
          <w:sz w:val="24"/>
        </w:rPr>
        <w:t>Need More Information?</w:t>
      </w:r>
    </w:p>
    <w:p w14:paraId="1F022AD0" w14:textId="77777777" w:rsidR="002E149A" w:rsidRPr="008F32E3" w:rsidRDefault="002E149A" w:rsidP="00545A4F">
      <w:pPr>
        <w:pStyle w:val="CCRParagraph"/>
        <w:jc w:val="both"/>
      </w:pPr>
      <w:r w:rsidRPr="008F32E3">
        <w:t xml:space="preserve">If you have any questions about this report or concerning your water utility, please contact </w:t>
      </w:r>
      <w:r w:rsidR="00523D4E" w:rsidRPr="008F32E3">
        <w:t xml:space="preserve">Nicklas </w:t>
      </w:r>
      <w:proofErr w:type="gramStart"/>
      <w:r w:rsidR="00523D4E" w:rsidRPr="008F32E3">
        <w:t>Eldred</w:t>
      </w:r>
      <w:r w:rsidRPr="008F32E3">
        <w:t xml:space="preserve">  (</w:t>
      </w:r>
      <w:proofErr w:type="gramEnd"/>
      <w:r w:rsidRPr="008F32E3">
        <w:t>509) 626-440</w:t>
      </w:r>
      <w:r w:rsidR="006507D0" w:rsidRPr="008F32E3">
        <w:t>6</w:t>
      </w:r>
      <w:r w:rsidR="00C20AA0" w:rsidRPr="008F32E3">
        <w:t xml:space="preserve"> </w:t>
      </w:r>
      <w:r w:rsidRPr="008F32E3">
        <w:t xml:space="preserve">or, </w:t>
      </w:r>
      <w:r w:rsidR="00B84525" w:rsidRPr="008F32E3">
        <w:t>Gary Harding, facility manager (509)935-6167 ext 248</w:t>
      </w:r>
      <w:r w:rsidRPr="008F32E3">
        <w:t>. We want our valued customers to be informed about their water utility. If you want to learn more or to receive a personal copy of this report, please contact the Spokane Tribal Natural Resource Department</w:t>
      </w:r>
    </w:p>
    <w:p w14:paraId="31313844" w14:textId="77777777" w:rsidR="002E149A" w:rsidRPr="008F32E3" w:rsidRDefault="002E149A" w:rsidP="00545A4F">
      <w:pPr>
        <w:pStyle w:val="CCRParagraph"/>
        <w:jc w:val="both"/>
      </w:pPr>
      <w:r w:rsidRPr="008F32E3">
        <w:t>Additional water quality information may be obtained from:</w:t>
      </w:r>
    </w:p>
    <w:p w14:paraId="48486637" w14:textId="77777777" w:rsidR="002E149A" w:rsidRPr="008F32E3" w:rsidRDefault="002E149A" w:rsidP="00545A4F">
      <w:pPr>
        <w:pStyle w:val="CCRParagraph"/>
        <w:jc w:val="both"/>
      </w:pPr>
      <w:r w:rsidRPr="008F32E3">
        <w:t>Environmental Protection Agency – Safe Drinking Water Hotline – 1-800-426-4791 or their Web site www.epa.gov/safewater</w:t>
      </w:r>
    </w:p>
    <w:p w14:paraId="1C8619D5" w14:textId="77777777" w:rsidR="002E149A" w:rsidRPr="008F32E3" w:rsidRDefault="002E149A" w:rsidP="00545A4F">
      <w:pPr>
        <w:pStyle w:val="CCRParagraph"/>
        <w:jc w:val="both"/>
      </w:pPr>
      <w:r w:rsidRPr="008F32E3">
        <w:t>American Water Works Association Web site www.awwa.org</w:t>
      </w:r>
    </w:p>
    <w:p w14:paraId="5F99CFA7" w14:textId="77777777" w:rsidR="00DA65D0" w:rsidRPr="008F32E3" w:rsidRDefault="00DA65D0" w:rsidP="00545A4F">
      <w:pPr>
        <w:pStyle w:val="CCRParagraph"/>
        <w:jc w:val="both"/>
        <w:rPr>
          <w:b/>
          <w:sz w:val="24"/>
        </w:rPr>
      </w:pPr>
    </w:p>
    <w:p w14:paraId="1ED8EDF1" w14:textId="77777777" w:rsidR="00DA65D0" w:rsidRPr="008F32E3" w:rsidRDefault="00DA65D0">
      <w:pPr>
        <w:pStyle w:val="CCRParagraph"/>
        <w:rPr>
          <w:b/>
          <w:sz w:val="24"/>
        </w:rPr>
      </w:pPr>
      <w:r w:rsidRPr="008F32E3">
        <w:rPr>
          <w:b/>
          <w:sz w:val="24"/>
        </w:rPr>
        <w:t>About Drinking Water</w:t>
      </w:r>
    </w:p>
    <w:p w14:paraId="032CFBB7" w14:textId="77777777" w:rsidR="00DA65D0" w:rsidRPr="008F32E3" w:rsidRDefault="00DA65D0" w:rsidP="00545A4F">
      <w:pPr>
        <w:pStyle w:val="CCRParagraph"/>
        <w:jc w:val="both"/>
      </w:pPr>
      <w:r w:rsidRPr="008F32E3">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6FC141B1" w14:textId="77777777" w:rsidR="00DA65D0" w:rsidRPr="008F32E3" w:rsidRDefault="00DA65D0" w:rsidP="00545A4F">
      <w:pPr>
        <w:pStyle w:val="CCRParagraph"/>
        <w:ind w:left="80" w:hanging="80"/>
        <w:jc w:val="both"/>
      </w:pPr>
      <w:r w:rsidRPr="008F32E3">
        <w:t xml:space="preserve">• Microbial contaminants, such as viruses and bacteria, which may come from sewage treatment plants, septic systems, agricultural livestock operations and wildlife. </w:t>
      </w:r>
    </w:p>
    <w:p w14:paraId="64021591" w14:textId="77777777" w:rsidR="00DA65D0" w:rsidRPr="008F32E3" w:rsidRDefault="00DA65D0" w:rsidP="00545A4F">
      <w:pPr>
        <w:pStyle w:val="CCRParagraph"/>
        <w:ind w:left="80" w:hanging="80"/>
        <w:jc w:val="both"/>
      </w:pPr>
      <w:r w:rsidRPr="008F32E3">
        <w:t>• Inorganic contaminants, such as salts and metals, which can be naturally-occurring or result from urban storm</w:t>
      </w:r>
      <w:r w:rsidR="00BE7927" w:rsidRPr="008F32E3">
        <w:t xml:space="preserve"> </w:t>
      </w:r>
      <w:r w:rsidRPr="008F32E3">
        <w:t xml:space="preserve">water runoff, industrial or domestic wastewater discharges, oil and gas production, mining or farming. </w:t>
      </w:r>
    </w:p>
    <w:p w14:paraId="3F024C98" w14:textId="77777777" w:rsidR="00DA65D0" w:rsidRPr="008F32E3" w:rsidRDefault="00DA65D0" w:rsidP="00545A4F">
      <w:pPr>
        <w:pStyle w:val="CCRParagraph"/>
        <w:ind w:left="80" w:hanging="80"/>
        <w:jc w:val="both"/>
      </w:pPr>
      <w:r w:rsidRPr="008F32E3">
        <w:t xml:space="preserve">• Pesticides and herbicides, which may come from a variety of sources such as agriculture and residential uses. </w:t>
      </w:r>
    </w:p>
    <w:p w14:paraId="564132CB" w14:textId="77777777" w:rsidR="00DA65D0" w:rsidRPr="008F32E3" w:rsidRDefault="00DA65D0" w:rsidP="00545A4F">
      <w:pPr>
        <w:pStyle w:val="CCRParagraph"/>
        <w:ind w:left="80" w:hanging="80"/>
        <w:jc w:val="both"/>
      </w:pPr>
      <w:r w:rsidRPr="008F32E3">
        <w:t xml:space="preserve">• Radioactive contaminants, which are naturally occurring. </w:t>
      </w:r>
    </w:p>
    <w:p w14:paraId="1E466BD7" w14:textId="77777777" w:rsidR="00DA65D0" w:rsidRPr="008F32E3" w:rsidRDefault="00DA65D0" w:rsidP="00545A4F">
      <w:pPr>
        <w:pStyle w:val="CCRParagraph"/>
        <w:ind w:left="80" w:hanging="80"/>
        <w:jc w:val="both"/>
      </w:pPr>
      <w:r w:rsidRPr="008F32E3">
        <w:t>• Organic chemical contaminants, including synthetic and volatile organic chemicals, which are by-products of industrial processes and petroleum production, and can come from gas stations, urban storm</w:t>
      </w:r>
      <w:r w:rsidR="00BE7927" w:rsidRPr="008F32E3">
        <w:t xml:space="preserve"> </w:t>
      </w:r>
      <w:r w:rsidRPr="008F32E3">
        <w:t xml:space="preserve">water runoff, and septic systems. </w:t>
      </w:r>
    </w:p>
    <w:p w14:paraId="0EA3E5A2" w14:textId="77777777" w:rsidR="00DA65D0" w:rsidRPr="008F32E3" w:rsidRDefault="00DA65D0" w:rsidP="00545A4F">
      <w:pPr>
        <w:pStyle w:val="CCRParagraph"/>
        <w:jc w:val="both"/>
      </w:pPr>
      <w:r w:rsidRPr="008F32E3">
        <w:t xml:space="preserve">It is because of these potential contaminants that we routinely evaluate our water source(s) to identify any potential sources of contamination. If you would like more information on our source protection plan call </w:t>
      </w:r>
      <w:r w:rsidR="00523D4E" w:rsidRPr="008F32E3">
        <w:t>Nicklas Eldred</w:t>
      </w:r>
      <w:r w:rsidR="00C20AA0" w:rsidRPr="008F32E3">
        <w:t xml:space="preserve"> (509</w:t>
      </w:r>
      <w:r w:rsidR="008366D7" w:rsidRPr="008F32E3">
        <w:t>) 626</w:t>
      </w:r>
      <w:r w:rsidR="00C502AE" w:rsidRPr="008F32E3">
        <w:t>-440</w:t>
      </w:r>
      <w:r w:rsidR="006507D0" w:rsidRPr="008F32E3">
        <w:t>6</w:t>
      </w:r>
      <w:r w:rsidR="00C502AE" w:rsidRPr="008F32E3">
        <w:t>.</w:t>
      </w:r>
      <w:r w:rsidRPr="008F32E3">
        <w:rPr>
          <w:color w:val="FF0000"/>
        </w:rPr>
        <w:t xml:space="preserve"> </w:t>
      </w:r>
    </w:p>
    <w:p w14:paraId="40AD391D" w14:textId="77777777" w:rsidR="00DA65D0" w:rsidRPr="008F32E3" w:rsidRDefault="00DA65D0" w:rsidP="00545A4F">
      <w:pPr>
        <w:pStyle w:val="Heading11"/>
        <w:jc w:val="both"/>
        <w:rPr>
          <w:rFonts w:ascii="Times New Roman" w:hAnsi="Times New Roman"/>
        </w:rPr>
      </w:pPr>
      <w:r w:rsidRPr="008F32E3">
        <w:rPr>
          <w:rFonts w:ascii="Times New Roman" w:hAnsi="Times New Roman"/>
        </w:rPr>
        <w:lastRenderedPageBreak/>
        <w:t xml:space="preserve">Water Quality </w:t>
      </w:r>
    </w:p>
    <w:p w14:paraId="5074EF64" w14:textId="77777777" w:rsidR="00DA65D0" w:rsidRPr="008F32E3" w:rsidRDefault="00DA65D0" w:rsidP="00545A4F">
      <w:pPr>
        <w:pStyle w:val="CCRParagraph"/>
        <w:jc w:val="both"/>
        <w:rPr>
          <w:sz w:val="24"/>
        </w:rPr>
      </w:pPr>
      <w:r w:rsidRPr="008F32E3">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32D0E359" w14:textId="77777777" w:rsidR="008F32E3" w:rsidRDefault="00DA65D0" w:rsidP="00545A4F">
      <w:pPr>
        <w:pStyle w:val="CCRParagraph"/>
        <w:jc w:val="both"/>
      </w:pPr>
      <w:r w:rsidRPr="008F32E3">
        <w:t>As required by</w:t>
      </w:r>
      <w:r w:rsidR="0007520A" w:rsidRPr="008F32E3">
        <w:t xml:space="preserve"> the</w:t>
      </w:r>
      <w:r w:rsidRPr="008F32E3">
        <w:t xml:space="preserve"> EPA, </w:t>
      </w:r>
      <w:r w:rsidR="0007520A" w:rsidRPr="008F32E3">
        <w:t xml:space="preserve">Chewelah Casino </w:t>
      </w:r>
      <w:r w:rsidRPr="008F32E3">
        <w:t>Water System</w:t>
      </w:r>
      <w:r w:rsidRPr="008F32E3">
        <w:rPr>
          <w:b/>
        </w:rPr>
        <w:t xml:space="preserve"> </w:t>
      </w:r>
      <w:r w:rsidRPr="008F32E3">
        <w:t>routinely monitors for over 80 constituents in your drinking water. This table shows the results of our monitoring</w:t>
      </w:r>
      <w:r w:rsidR="00B84525" w:rsidRPr="008F32E3">
        <w:t>.</w:t>
      </w:r>
      <w:r w:rsidRPr="008F32E3">
        <w:t xml:space="preserve"> All drinking water, including bottled drinking water, may be reasonably expected to contain at least small amounts of some constituents.  It's important to remember that the presence of these constituents does not necessarily pose a health risk. </w:t>
      </w:r>
    </w:p>
    <w:p w14:paraId="00E96DC5" w14:textId="77777777" w:rsidR="003E5134" w:rsidRDefault="003E5134" w:rsidP="00545A4F">
      <w:pPr>
        <w:pStyle w:val="CCRParagraph"/>
        <w:jc w:val="both"/>
      </w:pPr>
    </w:p>
    <w:p w14:paraId="4BA14ACD" w14:textId="77777777" w:rsidR="003E5134" w:rsidRPr="003E5134" w:rsidRDefault="003E5134" w:rsidP="003E5134">
      <w:pPr>
        <w:overflowPunct/>
        <w:autoSpaceDE/>
        <w:autoSpaceDN/>
        <w:adjustRightInd/>
        <w:spacing w:before="100" w:beforeAutospacing="1" w:after="100" w:afterAutospacing="1" w:line="240" w:lineRule="auto"/>
        <w:textAlignment w:val="auto"/>
        <w:outlineLvl w:val="1"/>
        <w:rPr>
          <w:rFonts w:ascii="Times New Roman" w:hAnsi="Times New Roman"/>
          <w:b/>
          <w:bCs/>
          <w:color w:val="auto"/>
          <w:sz w:val="24"/>
          <w:szCs w:val="24"/>
        </w:rPr>
      </w:pPr>
      <w:r w:rsidRPr="003E5134">
        <w:rPr>
          <w:rFonts w:ascii="Times New Roman" w:hAnsi="Times New Roman"/>
          <w:b/>
          <w:bCs/>
          <w:color w:val="auto"/>
          <w:sz w:val="24"/>
          <w:szCs w:val="24"/>
        </w:rPr>
        <w:t>Significant Deficiencies</w:t>
      </w:r>
    </w:p>
    <w:p w14:paraId="05BF684A" w14:textId="77777777" w:rsidR="003E5134" w:rsidRPr="003E5134" w:rsidRDefault="003E5134" w:rsidP="003E5134">
      <w:pPr>
        <w:overflowPunct/>
        <w:autoSpaceDE/>
        <w:autoSpaceDN/>
        <w:adjustRightInd/>
        <w:spacing w:before="100" w:beforeAutospacing="1" w:after="100" w:afterAutospacing="1" w:line="240" w:lineRule="auto"/>
        <w:textAlignment w:val="auto"/>
        <w:outlineLvl w:val="1"/>
        <w:rPr>
          <w:rFonts w:ascii="Times New Roman" w:hAnsi="Times New Roman"/>
          <w:color w:val="auto"/>
        </w:rPr>
      </w:pPr>
      <w:r w:rsidRPr="003E5134">
        <w:rPr>
          <w:rFonts w:ascii="Times New Roman" w:hAnsi="Times New Roman"/>
          <w:color w:val="auto"/>
        </w:rPr>
        <w:t>A significant deficiency can include a flaw in design, operation, or maintenance, or a failure or malfunction of the sources, treatment, storage, or distribution system that EPA determines to be causing, or has the potential for introducing contamination into the water delivered to consumers.</w:t>
      </w:r>
    </w:p>
    <w:p w14:paraId="3D67C821" w14:textId="77777777" w:rsidR="003E5134" w:rsidRPr="00065C10" w:rsidRDefault="003E5134" w:rsidP="00545A4F">
      <w:pPr>
        <w:pStyle w:val="CCRParagraph"/>
        <w:jc w:val="both"/>
      </w:pPr>
    </w:p>
    <w:p w14:paraId="28687ED8" w14:textId="3A9DF938" w:rsidR="003E5134" w:rsidRPr="00065C10" w:rsidRDefault="003E5134" w:rsidP="003E5134">
      <w:pPr>
        <w:overflowPunct/>
        <w:autoSpaceDE/>
        <w:autoSpaceDN/>
        <w:adjustRightInd/>
        <w:spacing w:line="240" w:lineRule="auto"/>
        <w:textAlignment w:val="auto"/>
        <w:rPr>
          <w:rFonts w:ascii="Times New Roman" w:hAnsi="Times New Roman"/>
          <w:color w:val="auto"/>
          <w:sz w:val="22"/>
          <w:szCs w:val="22"/>
        </w:rPr>
      </w:pPr>
      <w:r w:rsidRPr="003E5134">
        <w:rPr>
          <w:rFonts w:ascii="Times New Roman" w:hAnsi="Times New Roman"/>
          <w:color w:val="auto"/>
          <w:sz w:val="22"/>
          <w:szCs w:val="22"/>
          <w:u w:val="single"/>
        </w:rPr>
        <w:t>Groundwater Source</w:t>
      </w:r>
      <w:r w:rsidRPr="003E5134">
        <w:rPr>
          <w:rFonts w:ascii="Times New Roman" w:hAnsi="Times New Roman"/>
          <w:color w:val="auto"/>
          <w:sz w:val="22"/>
          <w:szCs w:val="22"/>
        </w:rPr>
        <w:t>:</w:t>
      </w:r>
    </w:p>
    <w:p w14:paraId="596EA878" w14:textId="0541D63E" w:rsidR="0003728E" w:rsidRPr="00065C10" w:rsidRDefault="0003728E" w:rsidP="003E5134">
      <w:pPr>
        <w:overflowPunct/>
        <w:autoSpaceDE/>
        <w:autoSpaceDN/>
        <w:adjustRightInd/>
        <w:spacing w:line="240" w:lineRule="auto"/>
        <w:textAlignment w:val="auto"/>
        <w:rPr>
          <w:rFonts w:ascii="Times New Roman" w:hAnsi="Times New Roman"/>
          <w:color w:val="auto"/>
          <w:sz w:val="22"/>
          <w:szCs w:val="22"/>
        </w:rPr>
      </w:pPr>
    </w:p>
    <w:p w14:paraId="49C4C969" w14:textId="3E915D36" w:rsidR="0003728E" w:rsidRPr="00065C10" w:rsidRDefault="00065C10" w:rsidP="0003728E">
      <w:pPr>
        <w:pStyle w:val="ListParagraph"/>
        <w:numPr>
          <w:ilvl w:val="0"/>
          <w:numId w:val="2"/>
        </w:numPr>
        <w:overflowPunct/>
        <w:autoSpaceDE/>
        <w:autoSpaceDN/>
        <w:adjustRightInd/>
        <w:spacing w:line="240" w:lineRule="auto"/>
        <w:textAlignment w:val="auto"/>
        <w:rPr>
          <w:rFonts w:ascii="Times New Roman" w:hAnsi="Times New Roman"/>
          <w:color w:val="auto"/>
        </w:rPr>
      </w:pPr>
      <w:r w:rsidRPr="00065C10">
        <w:rPr>
          <w:rFonts w:ascii="Times New Roman" w:hAnsi="Times New Roman"/>
          <w:color w:val="auto"/>
        </w:rPr>
        <w:t>Well #1 – There is no sample tap provided on the well discharge pipe prior to treatment. The well is pumped directly to the water storage tanks.</w:t>
      </w:r>
      <w:r w:rsidRPr="00065C10">
        <w:rPr>
          <w:rFonts w:ascii="Times New Roman" w:hAnsi="Times New Roman"/>
        </w:rPr>
        <w:t xml:space="preserve"> Identified on </w:t>
      </w:r>
      <w:r w:rsidRPr="00065C10">
        <w:rPr>
          <w:rFonts w:ascii="Times New Roman" w:hAnsi="Times New Roman"/>
          <w:color w:val="auto"/>
        </w:rPr>
        <w:t>12/15/2018 and scheduled for completion on 6/30/2022.</w:t>
      </w:r>
    </w:p>
    <w:p w14:paraId="3EF9F4D3" w14:textId="77777777" w:rsidR="003E5134" w:rsidRPr="00065C10" w:rsidRDefault="003E5134" w:rsidP="00545A4F">
      <w:pPr>
        <w:pStyle w:val="CCRParagraph"/>
        <w:jc w:val="both"/>
        <w:rPr>
          <w:sz w:val="18"/>
          <w:szCs w:val="18"/>
        </w:rPr>
      </w:pPr>
    </w:p>
    <w:p w14:paraId="163216F3" w14:textId="77777777" w:rsidR="003E5134" w:rsidRPr="003E5134" w:rsidRDefault="003E5134" w:rsidP="003E5134">
      <w:pPr>
        <w:overflowPunct/>
        <w:autoSpaceDE/>
        <w:autoSpaceDN/>
        <w:adjustRightInd/>
        <w:spacing w:line="240" w:lineRule="auto"/>
        <w:textAlignment w:val="auto"/>
        <w:rPr>
          <w:rFonts w:ascii="Times New Roman" w:hAnsi="Times New Roman"/>
          <w:color w:val="auto"/>
          <w:sz w:val="22"/>
          <w:szCs w:val="22"/>
        </w:rPr>
      </w:pPr>
      <w:r w:rsidRPr="003E5134">
        <w:rPr>
          <w:rFonts w:ascii="Times New Roman" w:hAnsi="Times New Roman"/>
          <w:color w:val="auto"/>
          <w:sz w:val="22"/>
          <w:szCs w:val="22"/>
          <w:u w:val="single"/>
        </w:rPr>
        <w:t>Storage Tank</w:t>
      </w:r>
      <w:r w:rsidRPr="003E5134">
        <w:rPr>
          <w:rFonts w:ascii="Times New Roman" w:hAnsi="Times New Roman"/>
          <w:color w:val="auto"/>
          <w:sz w:val="22"/>
          <w:szCs w:val="22"/>
        </w:rPr>
        <w:t>:</w:t>
      </w:r>
    </w:p>
    <w:p w14:paraId="46041943" w14:textId="77777777" w:rsidR="003E5134" w:rsidRPr="00065C10" w:rsidRDefault="003E5134" w:rsidP="00545A4F">
      <w:pPr>
        <w:pStyle w:val="CCRParagraph"/>
        <w:jc w:val="both"/>
      </w:pPr>
    </w:p>
    <w:p w14:paraId="3A86A4A5" w14:textId="1DDC8CC5" w:rsidR="0003728E" w:rsidRPr="00065C10" w:rsidRDefault="0003728E" w:rsidP="0003728E">
      <w:pPr>
        <w:pStyle w:val="CCRParagraph"/>
        <w:numPr>
          <w:ilvl w:val="0"/>
          <w:numId w:val="1"/>
        </w:numPr>
        <w:jc w:val="both"/>
      </w:pPr>
      <w:r w:rsidRPr="00065C10">
        <w:t>Storage Tank #1 – The drainage lines or clean out pipe is not a minimum of 2 times the diameter of the water outlet above the ground or storage structure surface. Both WSTs drain to a manhole and from there drain to an unknown area toward the</w:t>
      </w:r>
      <w:r w:rsidR="00065C10">
        <w:t xml:space="preserve"> highway</w:t>
      </w:r>
      <w:r w:rsidRPr="00065C10">
        <w:t>. Manhole is covered with plywood. Work was to be completed in late 2021 but receipt of equipment and contractor availability has been delayed repeatedly since the pandemic began. Lead operator has made some repairs on his own but not items that require reconstruction. Identified on 2/10/2020 and scheduled for completion on 6/30/2022.</w:t>
      </w:r>
    </w:p>
    <w:p w14:paraId="415CE19D" w14:textId="77777777" w:rsidR="0003728E" w:rsidRPr="00065C10" w:rsidRDefault="0003728E" w:rsidP="0003728E">
      <w:pPr>
        <w:pStyle w:val="CCRParagraph"/>
        <w:jc w:val="both"/>
      </w:pPr>
    </w:p>
    <w:p w14:paraId="2348254B" w14:textId="431A2074" w:rsidR="0003728E" w:rsidRPr="00065C10" w:rsidRDefault="0003728E" w:rsidP="0003728E">
      <w:pPr>
        <w:pStyle w:val="CCRParagraph"/>
        <w:numPr>
          <w:ilvl w:val="0"/>
          <w:numId w:val="1"/>
        </w:numPr>
        <w:jc w:val="both"/>
        <w:sectPr w:rsidR="0003728E" w:rsidRPr="00065C10">
          <w:footerReference w:type="even" r:id="rId11"/>
          <w:footerReference w:type="default" r:id="rId12"/>
          <w:headerReference w:type="first" r:id="rId13"/>
          <w:footerReference w:type="first" r:id="rId14"/>
          <w:endnotePr>
            <w:numFmt w:val="decimal"/>
          </w:endnotePr>
          <w:pgSz w:w="12240" w:h="15840"/>
          <w:pgMar w:top="900" w:right="1440" w:bottom="1170" w:left="1440" w:header="720" w:footer="720" w:gutter="0"/>
          <w:cols w:space="720"/>
          <w:noEndnote/>
          <w:titlePg/>
        </w:sectPr>
      </w:pPr>
      <w:r w:rsidRPr="00065C10">
        <w:t xml:space="preserve">Storage Tank #2 – The drainage lines or clean out pipe is not a minimum of 2 times the diameter of the water outlet above the ground or storage structure surface. Both WSTs drain to a manhole and from there drain to an unknown area toward the </w:t>
      </w:r>
      <w:r w:rsidR="00065C10">
        <w:t>highway</w:t>
      </w:r>
      <w:r w:rsidRPr="00065C10">
        <w:t>. Manhole is covered with plywood. Work was to be completed in late 2021 but receipt of equipment and contractor availability has been delayed repeatedly since the pandemic began. Lead operator has made some repairs on his own but not items that require reconstruction. Identified on 2/10/2020 and scheduled for completion on 6/30/2022.</w:t>
      </w:r>
    </w:p>
    <w:p w14:paraId="523E462C" w14:textId="77777777" w:rsidR="00DA65D0" w:rsidRPr="008F32E3" w:rsidRDefault="00DA65D0" w:rsidP="00545A4F">
      <w:pPr>
        <w:pStyle w:val="CCRParagraph"/>
        <w:jc w:val="both"/>
        <w:rPr>
          <w:b/>
          <w:sz w:val="24"/>
        </w:rPr>
      </w:pPr>
      <w:r w:rsidRPr="008F32E3">
        <w:rPr>
          <w:b/>
          <w:sz w:val="24"/>
        </w:rPr>
        <w:lastRenderedPageBreak/>
        <w:t>Explanation of the Water Quality Data Table</w:t>
      </w:r>
    </w:p>
    <w:p w14:paraId="3A16D88E" w14:textId="77777777" w:rsidR="00DA65D0" w:rsidRPr="008F32E3" w:rsidRDefault="00DA65D0" w:rsidP="00545A4F">
      <w:pPr>
        <w:pStyle w:val="CCRParagraph"/>
        <w:jc w:val="both"/>
      </w:pPr>
      <w:r w:rsidRPr="008F32E3">
        <w:t xml:space="preserve">The table below shows the results of our water quality analysis. Every regulated contaminant that we detected in the water, even the </w:t>
      </w:r>
      <w:r w:rsidR="00315148" w:rsidRPr="008F32E3">
        <w:t>minutest</w:t>
      </w:r>
      <w:r w:rsidRPr="008F32E3">
        <w:t xml:space="preserve"> traces, is listed here. The table contains the name of each contaminant, the highest level allowed by the regulations (MCL), the ideal goals for public health (MCLG), the amount detected, and the usual sources of such contamination. </w:t>
      </w:r>
    </w:p>
    <w:p w14:paraId="0E791B54" w14:textId="77777777" w:rsidR="00DA65D0" w:rsidRPr="008F32E3" w:rsidRDefault="00DA65D0">
      <w:pPr>
        <w:pStyle w:val="CCRParagraph"/>
      </w:pPr>
      <w:r w:rsidRPr="008F32E3">
        <w:t>Definitions for the abbreviations used in the table are found below the table.</w:t>
      </w:r>
    </w:p>
    <w:p w14:paraId="09F4A1ED" w14:textId="77777777" w:rsidR="008F32E3" w:rsidRPr="008F32E3" w:rsidRDefault="008F32E3" w:rsidP="008F32E3">
      <w:pPr>
        <w:widowControl w:val="0"/>
        <w:overflowPunct/>
        <w:adjustRightInd/>
        <w:spacing w:before="59" w:line="240" w:lineRule="auto"/>
        <w:textAlignment w:val="auto"/>
        <w:rPr>
          <w:rFonts w:ascii="Times New Roman" w:eastAsia="Calibri" w:hAnsi="Times New Roman"/>
          <w:b/>
          <w:color w:val="auto"/>
          <w:sz w:val="22"/>
          <w:szCs w:val="24"/>
        </w:rPr>
      </w:pPr>
      <w:r w:rsidRPr="008F32E3">
        <w:rPr>
          <w:rFonts w:ascii="Times New Roman" w:eastAsia="Calibri" w:hAnsi="Times New Roman"/>
          <w:b/>
          <w:color w:val="auto"/>
          <w:sz w:val="22"/>
          <w:szCs w:val="24"/>
        </w:rPr>
        <w:t>Lead</w:t>
      </w:r>
      <w:r w:rsidRPr="008F32E3">
        <w:rPr>
          <w:rFonts w:ascii="Times New Roman" w:eastAsia="Calibri" w:hAnsi="Times New Roman"/>
          <w:b/>
          <w:color w:val="auto"/>
          <w:spacing w:val="-3"/>
          <w:sz w:val="22"/>
          <w:szCs w:val="24"/>
        </w:rPr>
        <w:t xml:space="preserve"> </w:t>
      </w:r>
      <w:r w:rsidRPr="008F32E3">
        <w:rPr>
          <w:rFonts w:ascii="Times New Roman" w:eastAsia="Calibri" w:hAnsi="Times New Roman"/>
          <w:b/>
          <w:color w:val="auto"/>
          <w:sz w:val="22"/>
          <w:szCs w:val="24"/>
        </w:rPr>
        <w:t>and</w:t>
      </w:r>
      <w:r w:rsidRPr="008F32E3">
        <w:rPr>
          <w:rFonts w:ascii="Times New Roman" w:eastAsia="Calibri" w:hAnsi="Times New Roman"/>
          <w:b/>
          <w:color w:val="auto"/>
          <w:spacing w:val="-3"/>
          <w:sz w:val="22"/>
          <w:szCs w:val="24"/>
        </w:rPr>
        <w:t xml:space="preserve"> </w:t>
      </w:r>
      <w:r w:rsidRPr="008F32E3">
        <w:rPr>
          <w:rFonts w:ascii="Times New Roman" w:eastAsia="Calibri" w:hAnsi="Times New Roman"/>
          <w:b/>
          <w:color w:val="auto"/>
          <w:spacing w:val="-2"/>
          <w:sz w:val="22"/>
          <w:szCs w:val="24"/>
        </w:rPr>
        <w:t>Copper</w:t>
      </w:r>
    </w:p>
    <w:p w14:paraId="08F4AFA2" w14:textId="77777777" w:rsidR="008F32E3" w:rsidRPr="008F32E3" w:rsidRDefault="008F32E3" w:rsidP="008F32E3">
      <w:pPr>
        <w:widowControl w:val="0"/>
        <w:overflowPunct/>
        <w:adjustRightInd/>
        <w:spacing w:before="135" w:line="240" w:lineRule="auto"/>
        <w:textAlignment w:val="auto"/>
        <w:rPr>
          <w:rFonts w:ascii="Times New Roman" w:eastAsia="Calibri" w:hAnsi="Times New Roman"/>
          <w:color w:val="auto"/>
          <w:sz w:val="18"/>
          <w:szCs w:val="24"/>
        </w:rPr>
      </w:pPr>
      <w:r w:rsidRPr="008F32E3">
        <w:rPr>
          <w:rFonts w:ascii="Times New Roman" w:eastAsia="Calibri" w:hAnsi="Times New Roman"/>
          <w:color w:val="auto"/>
          <w:spacing w:val="-2"/>
          <w:sz w:val="18"/>
          <w:szCs w:val="24"/>
        </w:rPr>
        <w:t>Definitions:</w:t>
      </w:r>
    </w:p>
    <w:p w14:paraId="2E02859C" w14:textId="77777777" w:rsidR="008F32E3" w:rsidRPr="008F32E3" w:rsidRDefault="008F32E3" w:rsidP="008F32E3">
      <w:pPr>
        <w:widowControl w:val="0"/>
        <w:overflowPunct/>
        <w:adjustRightInd/>
        <w:spacing w:before="6" w:line="240" w:lineRule="auto"/>
        <w:textAlignment w:val="auto"/>
        <w:rPr>
          <w:rFonts w:ascii="Times New Roman" w:eastAsia="Calibri" w:hAnsi="Times New Roman"/>
          <w:color w:val="auto"/>
          <w:sz w:val="18"/>
          <w:szCs w:val="24"/>
        </w:rPr>
      </w:pPr>
      <w:r w:rsidRPr="008F32E3">
        <w:rPr>
          <w:rFonts w:ascii="Times New Roman" w:eastAsia="Calibri" w:hAnsi="Times New Roman"/>
          <w:color w:val="auto"/>
          <w:sz w:val="18"/>
          <w:szCs w:val="24"/>
        </w:rPr>
        <w:t>Action</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z w:val="18"/>
          <w:szCs w:val="24"/>
        </w:rPr>
        <w:t>Level:</w:t>
      </w:r>
      <w:r w:rsidRPr="008F32E3">
        <w:rPr>
          <w:rFonts w:ascii="Times New Roman" w:eastAsia="Calibri" w:hAnsi="Times New Roman"/>
          <w:color w:val="auto"/>
          <w:spacing w:val="40"/>
          <w:sz w:val="18"/>
          <w:szCs w:val="24"/>
        </w:rPr>
        <w:t xml:space="preserve">  </w:t>
      </w:r>
      <w:r w:rsidRPr="008F32E3">
        <w:rPr>
          <w:rFonts w:ascii="Times New Roman" w:eastAsia="Calibri" w:hAnsi="Times New Roman"/>
          <w:color w:val="auto"/>
          <w:sz w:val="18"/>
          <w:szCs w:val="24"/>
        </w:rPr>
        <w:t>The</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concentration</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of</w:t>
      </w:r>
      <w:r w:rsidRPr="008F32E3">
        <w:rPr>
          <w:rFonts w:ascii="Times New Roman" w:eastAsia="Calibri" w:hAnsi="Times New Roman"/>
          <w:color w:val="auto"/>
          <w:spacing w:val="-2"/>
          <w:sz w:val="18"/>
          <w:szCs w:val="24"/>
        </w:rPr>
        <w:t xml:space="preserve"> </w:t>
      </w:r>
      <w:r w:rsidRPr="008F32E3">
        <w:rPr>
          <w:rFonts w:ascii="Times New Roman" w:eastAsia="Calibri" w:hAnsi="Times New Roman"/>
          <w:color w:val="auto"/>
          <w:sz w:val="18"/>
          <w:szCs w:val="24"/>
        </w:rPr>
        <w:t>a</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contaminant</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z w:val="18"/>
          <w:szCs w:val="24"/>
        </w:rPr>
        <w:t>which,</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if</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z w:val="18"/>
          <w:szCs w:val="24"/>
        </w:rPr>
        <w:t>exceeded,</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triggers</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treatment</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z w:val="18"/>
          <w:szCs w:val="24"/>
        </w:rPr>
        <w:t>or</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z w:val="18"/>
          <w:szCs w:val="24"/>
        </w:rPr>
        <w:t>other</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z w:val="18"/>
          <w:szCs w:val="24"/>
        </w:rPr>
        <w:t>requirements</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which</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a</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water</w:t>
      </w:r>
      <w:r w:rsidRPr="008F32E3">
        <w:rPr>
          <w:rFonts w:ascii="Times New Roman" w:eastAsia="Calibri" w:hAnsi="Times New Roman"/>
          <w:color w:val="auto"/>
          <w:spacing w:val="-6"/>
          <w:sz w:val="18"/>
          <w:szCs w:val="24"/>
        </w:rPr>
        <w:t xml:space="preserve"> </w:t>
      </w:r>
      <w:r w:rsidRPr="008F32E3">
        <w:rPr>
          <w:rFonts w:ascii="Times New Roman" w:eastAsia="Calibri" w:hAnsi="Times New Roman"/>
          <w:color w:val="auto"/>
          <w:sz w:val="18"/>
          <w:szCs w:val="24"/>
        </w:rPr>
        <w:t>system</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must</w:t>
      </w:r>
      <w:r w:rsidRPr="008F32E3">
        <w:rPr>
          <w:rFonts w:ascii="Times New Roman" w:eastAsia="Calibri" w:hAnsi="Times New Roman"/>
          <w:color w:val="auto"/>
          <w:spacing w:val="-5"/>
          <w:sz w:val="18"/>
          <w:szCs w:val="24"/>
        </w:rPr>
        <w:t xml:space="preserve"> </w:t>
      </w:r>
      <w:r w:rsidRPr="008F32E3">
        <w:rPr>
          <w:rFonts w:ascii="Times New Roman" w:eastAsia="Calibri" w:hAnsi="Times New Roman"/>
          <w:color w:val="auto"/>
          <w:spacing w:val="-2"/>
          <w:sz w:val="18"/>
          <w:szCs w:val="24"/>
        </w:rPr>
        <w:t>follow.</w:t>
      </w:r>
    </w:p>
    <w:p w14:paraId="31CC8E82" w14:textId="77777777" w:rsidR="008F32E3" w:rsidRPr="008F32E3" w:rsidRDefault="008F32E3" w:rsidP="008F32E3">
      <w:pPr>
        <w:widowControl w:val="0"/>
        <w:overflowPunct/>
        <w:adjustRightInd/>
        <w:spacing w:before="6" w:line="240" w:lineRule="auto"/>
        <w:textAlignment w:val="auto"/>
        <w:rPr>
          <w:rFonts w:ascii="Times New Roman" w:eastAsia="Calibri" w:hAnsi="Times New Roman"/>
          <w:color w:val="auto"/>
          <w:sz w:val="18"/>
          <w:szCs w:val="24"/>
        </w:rPr>
      </w:pPr>
      <w:r w:rsidRPr="008F32E3">
        <w:rPr>
          <w:rFonts w:ascii="Times New Roman" w:eastAsia="Calibri" w:hAnsi="Times New Roman"/>
          <w:color w:val="auto"/>
          <w:sz w:val="18"/>
          <w:szCs w:val="24"/>
        </w:rPr>
        <w:t>Action</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Level</w:t>
      </w:r>
      <w:r w:rsidRPr="008F32E3">
        <w:rPr>
          <w:rFonts w:ascii="Times New Roman" w:eastAsia="Calibri" w:hAnsi="Times New Roman"/>
          <w:color w:val="auto"/>
          <w:spacing w:val="-1"/>
          <w:sz w:val="18"/>
          <w:szCs w:val="24"/>
        </w:rPr>
        <w:t xml:space="preserve"> </w:t>
      </w:r>
      <w:r w:rsidRPr="008F32E3">
        <w:rPr>
          <w:rFonts w:ascii="Times New Roman" w:eastAsia="Calibri" w:hAnsi="Times New Roman"/>
          <w:color w:val="auto"/>
          <w:sz w:val="18"/>
          <w:szCs w:val="24"/>
        </w:rPr>
        <w:t>Goal</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(ALG):</w:t>
      </w:r>
      <w:r w:rsidRPr="008F32E3">
        <w:rPr>
          <w:rFonts w:ascii="Times New Roman" w:eastAsia="Calibri" w:hAnsi="Times New Roman"/>
          <w:color w:val="auto"/>
          <w:spacing w:val="42"/>
          <w:sz w:val="18"/>
          <w:szCs w:val="24"/>
        </w:rPr>
        <w:t xml:space="preserve">  </w:t>
      </w:r>
      <w:r w:rsidRPr="008F32E3">
        <w:rPr>
          <w:rFonts w:ascii="Times New Roman" w:eastAsia="Calibri" w:hAnsi="Times New Roman"/>
          <w:color w:val="auto"/>
          <w:sz w:val="18"/>
          <w:szCs w:val="24"/>
        </w:rPr>
        <w:t>The</w:t>
      </w:r>
      <w:r w:rsidRPr="008F32E3">
        <w:rPr>
          <w:rFonts w:ascii="Times New Roman" w:eastAsia="Calibri" w:hAnsi="Times New Roman"/>
          <w:color w:val="auto"/>
          <w:spacing w:val="-2"/>
          <w:sz w:val="18"/>
          <w:szCs w:val="24"/>
        </w:rPr>
        <w:t xml:space="preserve"> </w:t>
      </w:r>
      <w:r w:rsidRPr="008F32E3">
        <w:rPr>
          <w:rFonts w:ascii="Times New Roman" w:eastAsia="Calibri" w:hAnsi="Times New Roman"/>
          <w:color w:val="auto"/>
          <w:sz w:val="18"/>
          <w:szCs w:val="24"/>
        </w:rPr>
        <w:t>level</w:t>
      </w:r>
      <w:r w:rsidRPr="008F32E3">
        <w:rPr>
          <w:rFonts w:ascii="Times New Roman" w:eastAsia="Calibri" w:hAnsi="Times New Roman"/>
          <w:color w:val="auto"/>
          <w:spacing w:val="-1"/>
          <w:sz w:val="18"/>
          <w:szCs w:val="24"/>
        </w:rPr>
        <w:t xml:space="preserve"> </w:t>
      </w:r>
      <w:r w:rsidRPr="008F32E3">
        <w:rPr>
          <w:rFonts w:ascii="Times New Roman" w:eastAsia="Calibri" w:hAnsi="Times New Roman"/>
          <w:color w:val="auto"/>
          <w:sz w:val="18"/>
          <w:szCs w:val="24"/>
        </w:rPr>
        <w:t>of</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a</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contaminant</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in</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drinking</w:t>
      </w:r>
      <w:r w:rsidRPr="008F32E3">
        <w:rPr>
          <w:rFonts w:ascii="Times New Roman" w:eastAsia="Calibri" w:hAnsi="Times New Roman"/>
          <w:color w:val="auto"/>
          <w:spacing w:val="-2"/>
          <w:sz w:val="18"/>
          <w:szCs w:val="24"/>
        </w:rPr>
        <w:t xml:space="preserve"> </w:t>
      </w:r>
      <w:r w:rsidRPr="008F32E3">
        <w:rPr>
          <w:rFonts w:ascii="Times New Roman" w:eastAsia="Calibri" w:hAnsi="Times New Roman"/>
          <w:color w:val="auto"/>
          <w:sz w:val="18"/>
          <w:szCs w:val="24"/>
        </w:rPr>
        <w:t>water</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below</w:t>
      </w:r>
      <w:r w:rsidRPr="008F32E3">
        <w:rPr>
          <w:rFonts w:ascii="Times New Roman" w:eastAsia="Calibri" w:hAnsi="Times New Roman"/>
          <w:color w:val="auto"/>
          <w:spacing w:val="-2"/>
          <w:sz w:val="18"/>
          <w:szCs w:val="24"/>
        </w:rPr>
        <w:t xml:space="preserve"> </w:t>
      </w:r>
      <w:r w:rsidRPr="008F32E3">
        <w:rPr>
          <w:rFonts w:ascii="Times New Roman" w:eastAsia="Calibri" w:hAnsi="Times New Roman"/>
          <w:color w:val="auto"/>
          <w:sz w:val="18"/>
          <w:szCs w:val="24"/>
        </w:rPr>
        <w:t>which</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there</w:t>
      </w:r>
      <w:r w:rsidRPr="008F32E3">
        <w:rPr>
          <w:rFonts w:ascii="Times New Roman" w:eastAsia="Calibri" w:hAnsi="Times New Roman"/>
          <w:color w:val="auto"/>
          <w:spacing w:val="-1"/>
          <w:sz w:val="18"/>
          <w:szCs w:val="24"/>
        </w:rPr>
        <w:t xml:space="preserve"> </w:t>
      </w:r>
      <w:r w:rsidRPr="008F32E3">
        <w:rPr>
          <w:rFonts w:ascii="Times New Roman" w:eastAsia="Calibri" w:hAnsi="Times New Roman"/>
          <w:color w:val="auto"/>
          <w:sz w:val="18"/>
          <w:szCs w:val="24"/>
        </w:rPr>
        <w:t>is</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no</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known</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or</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expected</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risk</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to</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health.</w:t>
      </w:r>
      <w:r w:rsidRPr="008F32E3">
        <w:rPr>
          <w:rFonts w:ascii="Times New Roman" w:eastAsia="Calibri" w:hAnsi="Times New Roman"/>
          <w:color w:val="auto"/>
          <w:spacing w:val="42"/>
          <w:sz w:val="18"/>
          <w:szCs w:val="24"/>
        </w:rPr>
        <w:t xml:space="preserve">  </w:t>
      </w:r>
      <w:r w:rsidRPr="008F32E3">
        <w:rPr>
          <w:rFonts w:ascii="Times New Roman" w:eastAsia="Calibri" w:hAnsi="Times New Roman"/>
          <w:color w:val="auto"/>
          <w:sz w:val="18"/>
          <w:szCs w:val="24"/>
        </w:rPr>
        <w:t>ALGs</w:t>
      </w:r>
      <w:r w:rsidRPr="008F32E3">
        <w:rPr>
          <w:rFonts w:ascii="Times New Roman" w:eastAsia="Calibri" w:hAnsi="Times New Roman"/>
          <w:color w:val="auto"/>
          <w:spacing w:val="-2"/>
          <w:sz w:val="18"/>
          <w:szCs w:val="24"/>
        </w:rPr>
        <w:t xml:space="preserve"> </w:t>
      </w:r>
      <w:r w:rsidRPr="008F32E3">
        <w:rPr>
          <w:rFonts w:ascii="Times New Roman" w:eastAsia="Calibri" w:hAnsi="Times New Roman"/>
          <w:color w:val="auto"/>
          <w:sz w:val="18"/>
          <w:szCs w:val="24"/>
        </w:rPr>
        <w:t>allow</w:t>
      </w:r>
      <w:r w:rsidRPr="008F32E3">
        <w:rPr>
          <w:rFonts w:ascii="Times New Roman" w:eastAsia="Calibri" w:hAnsi="Times New Roman"/>
          <w:color w:val="auto"/>
          <w:spacing w:val="-2"/>
          <w:sz w:val="18"/>
          <w:szCs w:val="24"/>
        </w:rPr>
        <w:t xml:space="preserve"> </w:t>
      </w:r>
      <w:r w:rsidRPr="008F32E3">
        <w:rPr>
          <w:rFonts w:ascii="Times New Roman" w:eastAsia="Calibri" w:hAnsi="Times New Roman"/>
          <w:color w:val="auto"/>
          <w:sz w:val="18"/>
          <w:szCs w:val="24"/>
        </w:rPr>
        <w:t>for</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z w:val="18"/>
          <w:szCs w:val="24"/>
        </w:rPr>
        <w:t>a</w:t>
      </w:r>
      <w:r w:rsidRPr="008F32E3">
        <w:rPr>
          <w:rFonts w:ascii="Times New Roman" w:eastAsia="Calibri" w:hAnsi="Times New Roman"/>
          <w:color w:val="auto"/>
          <w:spacing w:val="-1"/>
          <w:sz w:val="18"/>
          <w:szCs w:val="24"/>
        </w:rPr>
        <w:t xml:space="preserve"> </w:t>
      </w:r>
      <w:r w:rsidRPr="008F32E3">
        <w:rPr>
          <w:rFonts w:ascii="Times New Roman" w:eastAsia="Calibri" w:hAnsi="Times New Roman"/>
          <w:color w:val="auto"/>
          <w:sz w:val="18"/>
          <w:szCs w:val="24"/>
        </w:rPr>
        <w:t>margin</w:t>
      </w:r>
      <w:r w:rsidRPr="008F32E3">
        <w:rPr>
          <w:rFonts w:ascii="Times New Roman" w:eastAsia="Calibri" w:hAnsi="Times New Roman"/>
          <w:color w:val="auto"/>
          <w:spacing w:val="-3"/>
          <w:sz w:val="18"/>
          <w:szCs w:val="24"/>
        </w:rPr>
        <w:t xml:space="preserve"> </w:t>
      </w:r>
      <w:r w:rsidRPr="008F32E3">
        <w:rPr>
          <w:rFonts w:ascii="Times New Roman" w:eastAsia="Calibri" w:hAnsi="Times New Roman"/>
          <w:color w:val="auto"/>
          <w:sz w:val="18"/>
          <w:szCs w:val="24"/>
        </w:rPr>
        <w:t>of</w:t>
      </w:r>
      <w:r w:rsidRPr="008F32E3">
        <w:rPr>
          <w:rFonts w:ascii="Times New Roman" w:eastAsia="Calibri" w:hAnsi="Times New Roman"/>
          <w:color w:val="auto"/>
          <w:spacing w:val="-4"/>
          <w:sz w:val="18"/>
          <w:szCs w:val="24"/>
        </w:rPr>
        <w:t xml:space="preserve"> </w:t>
      </w:r>
      <w:r w:rsidRPr="008F32E3">
        <w:rPr>
          <w:rFonts w:ascii="Times New Roman" w:eastAsia="Calibri" w:hAnsi="Times New Roman"/>
          <w:color w:val="auto"/>
          <w:spacing w:val="-2"/>
          <w:sz w:val="18"/>
          <w:szCs w:val="24"/>
        </w:rPr>
        <w:t>safety.</w:t>
      </w:r>
    </w:p>
    <w:p w14:paraId="0F83ED18" w14:textId="77777777" w:rsidR="008F32E3" w:rsidRPr="008F32E3" w:rsidRDefault="008F32E3" w:rsidP="008F32E3">
      <w:pPr>
        <w:widowControl w:val="0"/>
        <w:overflowPunct/>
        <w:adjustRightInd/>
        <w:spacing w:before="9" w:line="240" w:lineRule="auto"/>
        <w:textAlignment w:val="auto"/>
        <w:rPr>
          <w:rFonts w:ascii="Calibri" w:eastAsia="Calibri" w:hAnsi="Calibri" w:cs="Calibri"/>
          <w:color w:val="auto"/>
          <w:sz w:val="11"/>
        </w:rPr>
      </w:pPr>
    </w:p>
    <w:tbl>
      <w:tblPr>
        <w:tblW w:w="14295"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7"/>
        <w:gridCol w:w="1308"/>
        <w:gridCol w:w="1405"/>
        <w:gridCol w:w="1405"/>
        <w:gridCol w:w="1230"/>
        <w:gridCol w:w="1250"/>
        <w:gridCol w:w="1115"/>
        <w:gridCol w:w="1405"/>
        <w:gridCol w:w="3330"/>
      </w:tblGrid>
      <w:tr w:rsidR="008F32E3" w:rsidRPr="008F32E3" w14:paraId="4D624670" w14:textId="77777777" w:rsidTr="008F32E3">
        <w:trPr>
          <w:trHeight w:val="475"/>
        </w:trPr>
        <w:tc>
          <w:tcPr>
            <w:tcW w:w="1847" w:type="dxa"/>
            <w:shd w:val="clear" w:color="auto" w:fill="222A35" w:themeFill="text2" w:themeFillShade="80"/>
          </w:tcPr>
          <w:p w14:paraId="532B595B" w14:textId="77777777" w:rsidR="008F32E3" w:rsidRPr="008F32E3" w:rsidRDefault="008F32E3" w:rsidP="008F32E3">
            <w:pPr>
              <w:widowControl w:val="0"/>
              <w:overflowPunct/>
              <w:adjustRightInd/>
              <w:spacing w:before="69" w:line="240" w:lineRule="auto"/>
              <w:ind w:left="68"/>
              <w:textAlignment w:val="auto"/>
              <w:rPr>
                <w:rFonts w:ascii="Calibri" w:eastAsia="Calibri" w:hAnsi="Calibri" w:cs="Calibri"/>
                <w:b/>
                <w:color w:val="FFFFFF" w:themeColor="background1"/>
                <w:sz w:val="16"/>
                <w:szCs w:val="22"/>
              </w:rPr>
            </w:pPr>
            <w:r w:rsidRPr="008F32E3">
              <w:rPr>
                <w:rFonts w:ascii="Calibri" w:eastAsia="Calibri" w:hAnsi="Calibri" w:cs="Calibri"/>
                <w:b/>
                <w:color w:val="FFFFFF" w:themeColor="background1"/>
                <w:sz w:val="16"/>
                <w:szCs w:val="22"/>
              </w:rPr>
              <w:t>Lead</w:t>
            </w:r>
            <w:r w:rsidRPr="008F32E3">
              <w:rPr>
                <w:rFonts w:ascii="Calibri" w:eastAsia="Calibri" w:hAnsi="Calibri" w:cs="Calibri"/>
                <w:b/>
                <w:color w:val="FFFFFF" w:themeColor="background1"/>
                <w:spacing w:val="-5"/>
                <w:sz w:val="16"/>
                <w:szCs w:val="22"/>
              </w:rPr>
              <w:t xml:space="preserve"> </w:t>
            </w:r>
            <w:r w:rsidRPr="008F32E3">
              <w:rPr>
                <w:rFonts w:ascii="Calibri" w:eastAsia="Calibri" w:hAnsi="Calibri" w:cs="Calibri"/>
                <w:b/>
                <w:color w:val="FFFFFF" w:themeColor="background1"/>
                <w:sz w:val="16"/>
                <w:szCs w:val="22"/>
              </w:rPr>
              <w:t>and</w:t>
            </w:r>
            <w:r w:rsidRPr="008F32E3">
              <w:rPr>
                <w:rFonts w:ascii="Calibri" w:eastAsia="Calibri" w:hAnsi="Calibri" w:cs="Calibri"/>
                <w:b/>
                <w:color w:val="FFFFFF" w:themeColor="background1"/>
                <w:spacing w:val="-4"/>
                <w:sz w:val="16"/>
                <w:szCs w:val="22"/>
              </w:rPr>
              <w:t xml:space="preserve"> </w:t>
            </w:r>
            <w:r w:rsidRPr="008F32E3">
              <w:rPr>
                <w:rFonts w:ascii="Calibri" w:eastAsia="Calibri" w:hAnsi="Calibri" w:cs="Calibri"/>
                <w:b/>
                <w:color w:val="FFFFFF" w:themeColor="background1"/>
                <w:spacing w:val="-2"/>
                <w:sz w:val="16"/>
                <w:szCs w:val="22"/>
              </w:rPr>
              <w:t>Copper</w:t>
            </w:r>
          </w:p>
        </w:tc>
        <w:tc>
          <w:tcPr>
            <w:tcW w:w="1308" w:type="dxa"/>
            <w:shd w:val="clear" w:color="auto" w:fill="222A35" w:themeFill="text2" w:themeFillShade="80"/>
          </w:tcPr>
          <w:p w14:paraId="410FD545" w14:textId="77777777" w:rsidR="008F32E3" w:rsidRPr="008F32E3" w:rsidRDefault="008F32E3" w:rsidP="008F32E3">
            <w:pPr>
              <w:widowControl w:val="0"/>
              <w:overflowPunct/>
              <w:adjustRightInd/>
              <w:spacing w:before="69" w:line="240" w:lineRule="auto"/>
              <w:ind w:left="256"/>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Date</w:t>
            </w:r>
            <w:r w:rsidRPr="008F32E3">
              <w:rPr>
                <w:rFonts w:ascii="Calibri" w:eastAsia="Calibri" w:hAnsi="Calibri" w:cs="Calibri"/>
                <w:color w:val="FFFFFF" w:themeColor="background1"/>
                <w:spacing w:val="-5"/>
                <w:sz w:val="16"/>
                <w:szCs w:val="22"/>
              </w:rPr>
              <w:t xml:space="preserve"> </w:t>
            </w:r>
            <w:r w:rsidRPr="008F32E3">
              <w:rPr>
                <w:rFonts w:ascii="Calibri" w:eastAsia="Calibri" w:hAnsi="Calibri" w:cs="Calibri"/>
                <w:color w:val="FFFFFF" w:themeColor="background1"/>
                <w:spacing w:val="-2"/>
                <w:sz w:val="16"/>
                <w:szCs w:val="22"/>
              </w:rPr>
              <w:t>Sampled</w:t>
            </w:r>
          </w:p>
        </w:tc>
        <w:tc>
          <w:tcPr>
            <w:tcW w:w="1405" w:type="dxa"/>
            <w:shd w:val="clear" w:color="auto" w:fill="222A35" w:themeFill="text2" w:themeFillShade="80"/>
          </w:tcPr>
          <w:p w14:paraId="17759069" w14:textId="77777777" w:rsidR="008F32E3" w:rsidRPr="008F32E3" w:rsidRDefault="008F32E3" w:rsidP="008F32E3">
            <w:pPr>
              <w:widowControl w:val="0"/>
              <w:overflowPunct/>
              <w:adjustRightInd/>
              <w:spacing w:before="69" w:line="240" w:lineRule="auto"/>
              <w:ind w:left="374" w:right="305"/>
              <w:jc w:val="center"/>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4"/>
                <w:sz w:val="16"/>
                <w:szCs w:val="22"/>
              </w:rPr>
              <w:t>MCLG</w:t>
            </w:r>
          </w:p>
        </w:tc>
        <w:tc>
          <w:tcPr>
            <w:tcW w:w="1405" w:type="dxa"/>
            <w:shd w:val="clear" w:color="auto" w:fill="222A35" w:themeFill="text2" w:themeFillShade="80"/>
          </w:tcPr>
          <w:p w14:paraId="1431C58B" w14:textId="77777777" w:rsidR="008F32E3" w:rsidRPr="008F32E3" w:rsidRDefault="008F32E3" w:rsidP="008F32E3">
            <w:pPr>
              <w:widowControl w:val="0"/>
              <w:overflowPunct/>
              <w:adjustRightInd/>
              <w:spacing w:before="69" w:line="240" w:lineRule="auto"/>
              <w:ind w:left="217"/>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Action</w:t>
            </w:r>
            <w:r w:rsidRPr="008F32E3">
              <w:rPr>
                <w:rFonts w:ascii="Calibri" w:eastAsia="Calibri" w:hAnsi="Calibri" w:cs="Calibri"/>
                <w:color w:val="FFFFFF" w:themeColor="background1"/>
                <w:spacing w:val="-8"/>
                <w:sz w:val="16"/>
                <w:szCs w:val="22"/>
              </w:rPr>
              <w:t xml:space="preserve"> </w:t>
            </w:r>
            <w:r w:rsidRPr="008F32E3">
              <w:rPr>
                <w:rFonts w:ascii="Calibri" w:eastAsia="Calibri" w:hAnsi="Calibri" w:cs="Calibri"/>
                <w:color w:val="FFFFFF" w:themeColor="background1"/>
                <w:sz w:val="16"/>
                <w:szCs w:val="22"/>
              </w:rPr>
              <w:t>Level</w:t>
            </w:r>
            <w:r w:rsidRPr="008F32E3">
              <w:rPr>
                <w:rFonts w:ascii="Calibri" w:eastAsia="Calibri" w:hAnsi="Calibri" w:cs="Calibri"/>
                <w:color w:val="FFFFFF" w:themeColor="background1"/>
                <w:spacing w:val="-3"/>
                <w:sz w:val="16"/>
                <w:szCs w:val="22"/>
              </w:rPr>
              <w:t xml:space="preserve"> </w:t>
            </w:r>
            <w:r w:rsidRPr="008F32E3">
              <w:rPr>
                <w:rFonts w:ascii="Calibri" w:eastAsia="Calibri" w:hAnsi="Calibri" w:cs="Calibri"/>
                <w:color w:val="FFFFFF" w:themeColor="background1"/>
                <w:spacing w:val="-4"/>
                <w:sz w:val="16"/>
                <w:szCs w:val="22"/>
              </w:rPr>
              <w:t>(AL)</w:t>
            </w:r>
          </w:p>
        </w:tc>
        <w:tc>
          <w:tcPr>
            <w:tcW w:w="1230" w:type="dxa"/>
            <w:shd w:val="clear" w:color="auto" w:fill="222A35" w:themeFill="text2" w:themeFillShade="80"/>
          </w:tcPr>
          <w:p w14:paraId="54741E37" w14:textId="77777777" w:rsidR="008F32E3" w:rsidRPr="008F32E3" w:rsidRDefault="008F32E3" w:rsidP="008F32E3">
            <w:pPr>
              <w:widowControl w:val="0"/>
              <w:overflowPunct/>
              <w:adjustRightInd/>
              <w:spacing w:before="69" w:line="240" w:lineRule="auto"/>
              <w:ind w:left="173"/>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90th</w:t>
            </w:r>
            <w:r w:rsidRPr="008F32E3">
              <w:rPr>
                <w:rFonts w:ascii="Calibri" w:eastAsia="Calibri" w:hAnsi="Calibri" w:cs="Calibri"/>
                <w:color w:val="FFFFFF" w:themeColor="background1"/>
                <w:spacing w:val="-3"/>
                <w:sz w:val="16"/>
                <w:szCs w:val="22"/>
              </w:rPr>
              <w:t xml:space="preserve"> </w:t>
            </w:r>
            <w:r w:rsidRPr="008F32E3">
              <w:rPr>
                <w:rFonts w:ascii="Calibri" w:eastAsia="Calibri" w:hAnsi="Calibri" w:cs="Calibri"/>
                <w:color w:val="FFFFFF" w:themeColor="background1"/>
                <w:spacing w:val="-2"/>
                <w:sz w:val="16"/>
                <w:szCs w:val="22"/>
              </w:rPr>
              <w:t>Percentile</w:t>
            </w:r>
          </w:p>
        </w:tc>
        <w:tc>
          <w:tcPr>
            <w:tcW w:w="1250" w:type="dxa"/>
            <w:shd w:val="clear" w:color="auto" w:fill="222A35" w:themeFill="text2" w:themeFillShade="80"/>
          </w:tcPr>
          <w:p w14:paraId="05B81114" w14:textId="77777777" w:rsidR="008F32E3" w:rsidRPr="008F32E3" w:rsidRDefault="008F32E3" w:rsidP="008F32E3">
            <w:pPr>
              <w:widowControl w:val="0"/>
              <w:overflowPunct/>
              <w:adjustRightInd/>
              <w:spacing w:before="69" w:line="240" w:lineRule="auto"/>
              <w:ind w:left="194"/>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w:t>
            </w:r>
            <w:r w:rsidRPr="008F32E3">
              <w:rPr>
                <w:rFonts w:ascii="Calibri" w:eastAsia="Calibri" w:hAnsi="Calibri" w:cs="Calibri"/>
                <w:color w:val="FFFFFF" w:themeColor="background1"/>
                <w:spacing w:val="-6"/>
                <w:sz w:val="16"/>
                <w:szCs w:val="22"/>
              </w:rPr>
              <w:t xml:space="preserve"> </w:t>
            </w:r>
            <w:r w:rsidRPr="008F32E3">
              <w:rPr>
                <w:rFonts w:ascii="Calibri" w:eastAsia="Calibri" w:hAnsi="Calibri" w:cs="Calibri"/>
                <w:color w:val="FFFFFF" w:themeColor="background1"/>
                <w:sz w:val="16"/>
                <w:szCs w:val="22"/>
              </w:rPr>
              <w:t>Sites</w:t>
            </w:r>
            <w:r w:rsidRPr="008F32E3">
              <w:rPr>
                <w:rFonts w:ascii="Calibri" w:eastAsia="Calibri" w:hAnsi="Calibri" w:cs="Calibri"/>
                <w:color w:val="FFFFFF" w:themeColor="background1"/>
                <w:spacing w:val="-3"/>
                <w:sz w:val="16"/>
                <w:szCs w:val="22"/>
              </w:rPr>
              <w:t xml:space="preserve"> </w:t>
            </w:r>
            <w:r w:rsidRPr="008F32E3">
              <w:rPr>
                <w:rFonts w:ascii="Calibri" w:eastAsia="Calibri" w:hAnsi="Calibri" w:cs="Calibri"/>
                <w:color w:val="FFFFFF" w:themeColor="background1"/>
                <w:sz w:val="16"/>
                <w:szCs w:val="22"/>
              </w:rPr>
              <w:t>Over</w:t>
            </w:r>
            <w:r w:rsidRPr="008F32E3">
              <w:rPr>
                <w:rFonts w:ascii="Calibri" w:eastAsia="Calibri" w:hAnsi="Calibri" w:cs="Calibri"/>
                <w:color w:val="FFFFFF" w:themeColor="background1"/>
                <w:spacing w:val="-3"/>
                <w:sz w:val="16"/>
                <w:szCs w:val="22"/>
              </w:rPr>
              <w:t xml:space="preserve"> </w:t>
            </w:r>
            <w:r w:rsidRPr="008F32E3">
              <w:rPr>
                <w:rFonts w:ascii="Calibri" w:eastAsia="Calibri" w:hAnsi="Calibri" w:cs="Calibri"/>
                <w:color w:val="FFFFFF" w:themeColor="background1"/>
                <w:spacing w:val="-5"/>
                <w:sz w:val="16"/>
                <w:szCs w:val="22"/>
              </w:rPr>
              <w:t>AL</w:t>
            </w:r>
          </w:p>
        </w:tc>
        <w:tc>
          <w:tcPr>
            <w:tcW w:w="1115" w:type="dxa"/>
            <w:shd w:val="clear" w:color="auto" w:fill="222A35" w:themeFill="text2" w:themeFillShade="80"/>
          </w:tcPr>
          <w:p w14:paraId="0173F1BA" w14:textId="77777777" w:rsidR="008F32E3" w:rsidRPr="008F32E3" w:rsidRDefault="008F32E3" w:rsidP="008F32E3">
            <w:pPr>
              <w:widowControl w:val="0"/>
              <w:overflowPunct/>
              <w:adjustRightInd/>
              <w:spacing w:before="69" w:line="240" w:lineRule="auto"/>
              <w:ind w:left="440"/>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2"/>
                <w:sz w:val="16"/>
                <w:szCs w:val="22"/>
              </w:rPr>
              <w:t>Units</w:t>
            </w:r>
          </w:p>
        </w:tc>
        <w:tc>
          <w:tcPr>
            <w:tcW w:w="1405" w:type="dxa"/>
            <w:shd w:val="clear" w:color="auto" w:fill="222A35" w:themeFill="text2" w:themeFillShade="80"/>
          </w:tcPr>
          <w:p w14:paraId="580D2EA8" w14:textId="77777777" w:rsidR="008F32E3" w:rsidRPr="008F32E3" w:rsidRDefault="008F32E3" w:rsidP="008F32E3">
            <w:pPr>
              <w:widowControl w:val="0"/>
              <w:overflowPunct/>
              <w:adjustRightInd/>
              <w:spacing w:before="69" w:line="240" w:lineRule="auto"/>
              <w:ind w:left="467"/>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2"/>
                <w:sz w:val="16"/>
                <w:szCs w:val="22"/>
              </w:rPr>
              <w:t>Violation</w:t>
            </w:r>
          </w:p>
        </w:tc>
        <w:tc>
          <w:tcPr>
            <w:tcW w:w="3330" w:type="dxa"/>
            <w:shd w:val="clear" w:color="auto" w:fill="222A35" w:themeFill="text2" w:themeFillShade="80"/>
          </w:tcPr>
          <w:p w14:paraId="0CC3C4D1" w14:textId="77777777" w:rsidR="008F32E3" w:rsidRPr="008F32E3" w:rsidRDefault="008F32E3" w:rsidP="008F32E3">
            <w:pPr>
              <w:widowControl w:val="0"/>
              <w:overflowPunct/>
              <w:adjustRightInd/>
              <w:spacing w:before="69" w:line="240" w:lineRule="auto"/>
              <w:ind w:left="68"/>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Likely</w:t>
            </w:r>
            <w:r w:rsidRPr="008F32E3">
              <w:rPr>
                <w:rFonts w:ascii="Calibri" w:eastAsia="Calibri" w:hAnsi="Calibri" w:cs="Calibri"/>
                <w:color w:val="FFFFFF" w:themeColor="background1"/>
                <w:spacing w:val="-5"/>
                <w:sz w:val="16"/>
                <w:szCs w:val="22"/>
              </w:rPr>
              <w:t xml:space="preserve"> </w:t>
            </w:r>
            <w:r w:rsidRPr="008F32E3">
              <w:rPr>
                <w:rFonts w:ascii="Calibri" w:eastAsia="Calibri" w:hAnsi="Calibri" w:cs="Calibri"/>
                <w:color w:val="FFFFFF" w:themeColor="background1"/>
                <w:sz w:val="16"/>
                <w:szCs w:val="22"/>
              </w:rPr>
              <w:t>Source</w:t>
            </w:r>
            <w:r w:rsidRPr="008F32E3">
              <w:rPr>
                <w:rFonts w:ascii="Calibri" w:eastAsia="Calibri" w:hAnsi="Calibri" w:cs="Calibri"/>
                <w:color w:val="FFFFFF" w:themeColor="background1"/>
                <w:spacing w:val="-5"/>
                <w:sz w:val="16"/>
                <w:szCs w:val="22"/>
              </w:rPr>
              <w:t xml:space="preserve"> </w:t>
            </w:r>
            <w:r w:rsidRPr="008F32E3">
              <w:rPr>
                <w:rFonts w:ascii="Calibri" w:eastAsia="Calibri" w:hAnsi="Calibri" w:cs="Calibri"/>
                <w:color w:val="FFFFFF" w:themeColor="background1"/>
                <w:sz w:val="16"/>
                <w:szCs w:val="22"/>
              </w:rPr>
              <w:t>of</w:t>
            </w:r>
            <w:r w:rsidRPr="008F32E3">
              <w:rPr>
                <w:rFonts w:ascii="Calibri" w:eastAsia="Calibri" w:hAnsi="Calibri" w:cs="Calibri"/>
                <w:color w:val="FFFFFF" w:themeColor="background1"/>
                <w:spacing w:val="-4"/>
                <w:sz w:val="16"/>
                <w:szCs w:val="22"/>
              </w:rPr>
              <w:t xml:space="preserve"> </w:t>
            </w:r>
            <w:r w:rsidRPr="008F32E3">
              <w:rPr>
                <w:rFonts w:ascii="Calibri" w:eastAsia="Calibri" w:hAnsi="Calibri" w:cs="Calibri"/>
                <w:color w:val="FFFFFF" w:themeColor="background1"/>
                <w:spacing w:val="-2"/>
                <w:sz w:val="16"/>
                <w:szCs w:val="22"/>
              </w:rPr>
              <w:t>Contamination</w:t>
            </w:r>
          </w:p>
        </w:tc>
      </w:tr>
    </w:tbl>
    <w:p w14:paraId="4E351F96" w14:textId="77777777" w:rsidR="008F32E3" w:rsidRPr="008F32E3" w:rsidRDefault="008F32E3" w:rsidP="008F32E3">
      <w:pPr>
        <w:widowControl w:val="0"/>
        <w:overflowPunct/>
        <w:adjustRightInd/>
        <w:spacing w:before="4" w:line="240" w:lineRule="auto"/>
        <w:textAlignment w:val="auto"/>
        <w:rPr>
          <w:rFonts w:ascii="Calibri" w:eastAsia="Calibri" w:hAnsi="Calibri" w:cs="Calibri"/>
          <w:color w:val="auto"/>
          <w:sz w:val="7"/>
        </w:rPr>
      </w:pPr>
    </w:p>
    <w:tbl>
      <w:tblPr>
        <w:tblW w:w="14331"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2"/>
        <w:gridCol w:w="1311"/>
        <w:gridCol w:w="1408"/>
        <w:gridCol w:w="1408"/>
        <w:gridCol w:w="1234"/>
        <w:gridCol w:w="1254"/>
        <w:gridCol w:w="1119"/>
        <w:gridCol w:w="1408"/>
        <w:gridCol w:w="3337"/>
      </w:tblGrid>
      <w:tr w:rsidR="008F32E3" w:rsidRPr="008F32E3" w14:paraId="5782FB72" w14:textId="77777777" w:rsidTr="008F32E3">
        <w:trPr>
          <w:trHeight w:val="563"/>
        </w:trPr>
        <w:tc>
          <w:tcPr>
            <w:tcW w:w="1852" w:type="dxa"/>
            <w:shd w:val="clear" w:color="auto" w:fill="FBE4D5" w:themeFill="accent2" w:themeFillTint="33"/>
          </w:tcPr>
          <w:p w14:paraId="6709A2B8" w14:textId="77777777" w:rsidR="008F32E3" w:rsidRPr="008F32E3" w:rsidRDefault="008F32E3" w:rsidP="008F32E3">
            <w:pPr>
              <w:widowControl w:val="0"/>
              <w:overflowPunct/>
              <w:adjustRightInd/>
              <w:spacing w:before="66" w:line="240" w:lineRule="auto"/>
              <w:ind w:left="68"/>
              <w:textAlignment w:val="auto"/>
              <w:rPr>
                <w:rFonts w:ascii="Calibri" w:eastAsia="Calibri" w:hAnsi="Calibri" w:cs="Calibri"/>
                <w:b/>
                <w:color w:val="auto"/>
                <w:sz w:val="16"/>
                <w:szCs w:val="22"/>
              </w:rPr>
            </w:pPr>
            <w:r w:rsidRPr="008F32E3">
              <w:rPr>
                <w:rFonts w:ascii="Calibri" w:eastAsia="Calibri" w:hAnsi="Calibri" w:cs="Calibri"/>
                <w:b/>
                <w:color w:val="auto"/>
                <w:spacing w:val="-2"/>
                <w:sz w:val="16"/>
                <w:szCs w:val="22"/>
              </w:rPr>
              <w:t>Copper</w:t>
            </w:r>
          </w:p>
        </w:tc>
        <w:tc>
          <w:tcPr>
            <w:tcW w:w="1311" w:type="dxa"/>
            <w:shd w:val="clear" w:color="auto" w:fill="FBE4D5" w:themeFill="accent2" w:themeFillTint="33"/>
          </w:tcPr>
          <w:p w14:paraId="77B455E4" w14:textId="77777777" w:rsidR="008F32E3" w:rsidRPr="008F32E3" w:rsidRDefault="008F32E3" w:rsidP="008F32E3">
            <w:pPr>
              <w:widowControl w:val="0"/>
              <w:overflowPunct/>
              <w:adjustRightInd/>
              <w:spacing w:before="66" w:line="240" w:lineRule="auto"/>
              <w:ind w:left="323"/>
              <w:textAlignment w:val="auto"/>
              <w:rPr>
                <w:rFonts w:ascii="Calibri" w:eastAsia="Calibri" w:hAnsi="Calibri" w:cs="Calibri"/>
                <w:color w:val="auto"/>
                <w:sz w:val="16"/>
                <w:szCs w:val="22"/>
              </w:rPr>
            </w:pPr>
            <w:r w:rsidRPr="008F32E3">
              <w:rPr>
                <w:rFonts w:ascii="Calibri" w:eastAsia="Calibri" w:hAnsi="Calibri" w:cs="Calibri"/>
                <w:color w:val="auto"/>
                <w:spacing w:val="-2"/>
                <w:sz w:val="16"/>
                <w:szCs w:val="22"/>
              </w:rPr>
              <w:t>07/30/2020</w:t>
            </w:r>
          </w:p>
        </w:tc>
        <w:tc>
          <w:tcPr>
            <w:tcW w:w="1408" w:type="dxa"/>
            <w:shd w:val="clear" w:color="auto" w:fill="FBE4D5" w:themeFill="accent2" w:themeFillTint="33"/>
          </w:tcPr>
          <w:p w14:paraId="5C4FFEFE" w14:textId="77777777" w:rsidR="008F32E3" w:rsidRPr="008F32E3" w:rsidRDefault="008F32E3" w:rsidP="008F32E3">
            <w:pPr>
              <w:widowControl w:val="0"/>
              <w:overflowPunct/>
              <w:adjustRightInd/>
              <w:spacing w:before="66" w:line="240" w:lineRule="auto"/>
              <w:ind w:left="374" w:right="305"/>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1.3</w:t>
            </w:r>
          </w:p>
        </w:tc>
        <w:tc>
          <w:tcPr>
            <w:tcW w:w="1408" w:type="dxa"/>
            <w:shd w:val="clear" w:color="auto" w:fill="FBE4D5" w:themeFill="accent2" w:themeFillTint="33"/>
          </w:tcPr>
          <w:p w14:paraId="03F63729" w14:textId="77777777" w:rsidR="008F32E3" w:rsidRPr="008F32E3" w:rsidRDefault="008F32E3" w:rsidP="008F32E3">
            <w:pPr>
              <w:widowControl w:val="0"/>
              <w:overflowPunct/>
              <w:adjustRightInd/>
              <w:spacing w:before="66" w:line="240" w:lineRule="auto"/>
              <w:ind w:left="374" w:right="302"/>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1.3</w:t>
            </w:r>
          </w:p>
        </w:tc>
        <w:tc>
          <w:tcPr>
            <w:tcW w:w="1234" w:type="dxa"/>
            <w:shd w:val="clear" w:color="auto" w:fill="FBE4D5" w:themeFill="accent2" w:themeFillTint="33"/>
          </w:tcPr>
          <w:p w14:paraId="17AECE0E" w14:textId="77777777" w:rsidR="008F32E3" w:rsidRPr="008F32E3" w:rsidRDefault="008F32E3" w:rsidP="008F32E3">
            <w:pPr>
              <w:widowControl w:val="0"/>
              <w:overflowPunct/>
              <w:adjustRightInd/>
              <w:spacing w:before="66" w:line="240" w:lineRule="auto"/>
              <w:ind w:left="433" w:right="360"/>
              <w:jc w:val="center"/>
              <w:textAlignment w:val="auto"/>
              <w:rPr>
                <w:rFonts w:ascii="Calibri" w:eastAsia="Calibri" w:hAnsi="Calibri" w:cs="Calibri"/>
                <w:color w:val="auto"/>
                <w:sz w:val="16"/>
                <w:szCs w:val="22"/>
              </w:rPr>
            </w:pPr>
            <w:r w:rsidRPr="008F32E3">
              <w:rPr>
                <w:rFonts w:ascii="Calibri" w:eastAsia="Calibri" w:hAnsi="Calibri" w:cs="Calibri"/>
                <w:color w:val="auto"/>
                <w:spacing w:val="-4"/>
                <w:sz w:val="16"/>
                <w:szCs w:val="22"/>
              </w:rPr>
              <w:t>0.25</w:t>
            </w:r>
          </w:p>
        </w:tc>
        <w:tc>
          <w:tcPr>
            <w:tcW w:w="1254" w:type="dxa"/>
            <w:shd w:val="clear" w:color="auto" w:fill="FBE4D5" w:themeFill="accent2" w:themeFillTint="33"/>
          </w:tcPr>
          <w:p w14:paraId="28239E5E" w14:textId="77777777" w:rsidR="008F32E3" w:rsidRPr="008F32E3" w:rsidRDefault="008F32E3" w:rsidP="008F32E3">
            <w:pPr>
              <w:widowControl w:val="0"/>
              <w:overflowPunct/>
              <w:adjustRightInd/>
              <w:spacing w:before="66" w:line="240" w:lineRule="auto"/>
              <w:ind w:left="68"/>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0</w:t>
            </w:r>
          </w:p>
        </w:tc>
        <w:tc>
          <w:tcPr>
            <w:tcW w:w="1119" w:type="dxa"/>
            <w:shd w:val="clear" w:color="auto" w:fill="FBE4D5" w:themeFill="accent2" w:themeFillTint="33"/>
          </w:tcPr>
          <w:p w14:paraId="797F4739" w14:textId="77777777" w:rsidR="008F32E3" w:rsidRPr="008F32E3" w:rsidRDefault="008F32E3" w:rsidP="008F32E3">
            <w:pPr>
              <w:widowControl w:val="0"/>
              <w:overflowPunct/>
              <w:adjustRightInd/>
              <w:spacing w:before="66" w:line="240" w:lineRule="auto"/>
              <w:ind w:left="448" w:right="380"/>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ppm</w:t>
            </w:r>
          </w:p>
        </w:tc>
        <w:tc>
          <w:tcPr>
            <w:tcW w:w="1408" w:type="dxa"/>
            <w:shd w:val="clear" w:color="auto" w:fill="FBE4D5" w:themeFill="accent2" w:themeFillTint="33"/>
          </w:tcPr>
          <w:p w14:paraId="22DC5610" w14:textId="77777777" w:rsidR="008F32E3" w:rsidRPr="008F32E3" w:rsidRDefault="008F32E3" w:rsidP="008F32E3">
            <w:pPr>
              <w:widowControl w:val="0"/>
              <w:overflowPunct/>
              <w:adjustRightInd/>
              <w:spacing w:before="66" w:line="240" w:lineRule="auto"/>
              <w:ind w:left="69"/>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N</w:t>
            </w:r>
          </w:p>
        </w:tc>
        <w:tc>
          <w:tcPr>
            <w:tcW w:w="3337" w:type="dxa"/>
            <w:shd w:val="clear" w:color="auto" w:fill="FBE4D5" w:themeFill="accent2" w:themeFillTint="33"/>
          </w:tcPr>
          <w:p w14:paraId="79DE5D21" w14:textId="77777777" w:rsidR="008F32E3" w:rsidRPr="008F32E3" w:rsidRDefault="008F32E3" w:rsidP="008F32E3">
            <w:pPr>
              <w:widowControl w:val="0"/>
              <w:overflowPunct/>
              <w:adjustRightInd/>
              <w:spacing w:before="69" w:line="240" w:lineRule="auto"/>
              <w:ind w:left="68"/>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Erosion</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of</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natural</w:t>
            </w:r>
            <w:r w:rsidRPr="008F32E3">
              <w:rPr>
                <w:rFonts w:ascii="Calibri" w:eastAsia="Calibri" w:hAnsi="Calibri" w:cs="Calibri"/>
                <w:color w:val="auto"/>
                <w:spacing w:val="-7"/>
                <w:sz w:val="16"/>
                <w:szCs w:val="22"/>
              </w:rPr>
              <w:t xml:space="preserve"> </w:t>
            </w:r>
            <w:r w:rsidRPr="008F32E3">
              <w:rPr>
                <w:rFonts w:ascii="Calibri" w:eastAsia="Calibri" w:hAnsi="Calibri" w:cs="Calibri"/>
                <w:color w:val="auto"/>
                <w:sz w:val="16"/>
                <w:szCs w:val="22"/>
              </w:rPr>
              <w:t>deposits;</w:t>
            </w:r>
            <w:r w:rsidRPr="008F32E3">
              <w:rPr>
                <w:rFonts w:ascii="Calibri" w:eastAsia="Calibri" w:hAnsi="Calibri" w:cs="Calibri"/>
                <w:color w:val="auto"/>
                <w:spacing w:val="-4"/>
                <w:sz w:val="16"/>
                <w:szCs w:val="22"/>
              </w:rPr>
              <w:t xml:space="preserve"> </w:t>
            </w:r>
            <w:r w:rsidRPr="008F32E3">
              <w:rPr>
                <w:rFonts w:ascii="Calibri" w:eastAsia="Calibri" w:hAnsi="Calibri" w:cs="Calibri"/>
                <w:color w:val="auto"/>
                <w:sz w:val="16"/>
                <w:szCs w:val="22"/>
              </w:rPr>
              <w:t>Leaching</w:t>
            </w:r>
            <w:r w:rsidRPr="008F32E3">
              <w:rPr>
                <w:rFonts w:ascii="Calibri" w:eastAsia="Calibri" w:hAnsi="Calibri" w:cs="Calibri"/>
                <w:color w:val="auto"/>
                <w:spacing w:val="-5"/>
                <w:sz w:val="16"/>
                <w:szCs w:val="22"/>
              </w:rPr>
              <w:t xml:space="preserve"> </w:t>
            </w:r>
            <w:r w:rsidRPr="008F32E3">
              <w:rPr>
                <w:rFonts w:ascii="Calibri" w:eastAsia="Calibri" w:hAnsi="Calibri" w:cs="Calibri"/>
                <w:color w:val="auto"/>
                <w:sz w:val="16"/>
                <w:szCs w:val="22"/>
              </w:rPr>
              <w:t>from</w:t>
            </w:r>
            <w:r w:rsidRPr="008F32E3">
              <w:rPr>
                <w:rFonts w:ascii="Calibri" w:eastAsia="Calibri" w:hAnsi="Calibri" w:cs="Calibri"/>
                <w:color w:val="auto"/>
                <w:spacing w:val="-4"/>
                <w:sz w:val="16"/>
                <w:szCs w:val="22"/>
              </w:rPr>
              <w:t xml:space="preserve"> wood</w:t>
            </w:r>
          </w:p>
          <w:p w14:paraId="62A7B977" w14:textId="77777777" w:rsidR="008F32E3" w:rsidRPr="008F32E3" w:rsidRDefault="008F32E3" w:rsidP="008F32E3">
            <w:pPr>
              <w:widowControl w:val="0"/>
              <w:overflowPunct/>
              <w:adjustRightInd/>
              <w:spacing w:line="200" w:lineRule="atLeast"/>
              <w:ind w:left="68"/>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preservatives;</w:t>
            </w:r>
            <w:r w:rsidRPr="008F32E3">
              <w:rPr>
                <w:rFonts w:ascii="Calibri" w:eastAsia="Calibri" w:hAnsi="Calibri" w:cs="Calibri"/>
                <w:color w:val="auto"/>
                <w:spacing w:val="-10"/>
                <w:sz w:val="16"/>
                <w:szCs w:val="22"/>
              </w:rPr>
              <w:t xml:space="preserve"> </w:t>
            </w:r>
            <w:r w:rsidRPr="008F32E3">
              <w:rPr>
                <w:rFonts w:ascii="Calibri" w:eastAsia="Calibri" w:hAnsi="Calibri" w:cs="Calibri"/>
                <w:color w:val="auto"/>
                <w:sz w:val="16"/>
                <w:szCs w:val="22"/>
              </w:rPr>
              <w:t>Corrosion</w:t>
            </w:r>
            <w:r w:rsidRPr="008F32E3">
              <w:rPr>
                <w:rFonts w:ascii="Calibri" w:eastAsia="Calibri" w:hAnsi="Calibri" w:cs="Calibri"/>
                <w:color w:val="auto"/>
                <w:spacing w:val="-9"/>
                <w:sz w:val="16"/>
                <w:szCs w:val="22"/>
              </w:rPr>
              <w:t xml:space="preserve"> </w:t>
            </w:r>
            <w:r w:rsidRPr="008F32E3">
              <w:rPr>
                <w:rFonts w:ascii="Calibri" w:eastAsia="Calibri" w:hAnsi="Calibri" w:cs="Calibri"/>
                <w:color w:val="auto"/>
                <w:sz w:val="16"/>
                <w:szCs w:val="22"/>
              </w:rPr>
              <w:t>of</w:t>
            </w:r>
            <w:r w:rsidRPr="008F32E3">
              <w:rPr>
                <w:rFonts w:ascii="Calibri" w:eastAsia="Calibri" w:hAnsi="Calibri" w:cs="Calibri"/>
                <w:color w:val="auto"/>
                <w:spacing w:val="-9"/>
                <w:sz w:val="16"/>
                <w:szCs w:val="22"/>
              </w:rPr>
              <w:t xml:space="preserve"> </w:t>
            </w:r>
            <w:r w:rsidRPr="008F32E3">
              <w:rPr>
                <w:rFonts w:ascii="Calibri" w:eastAsia="Calibri" w:hAnsi="Calibri" w:cs="Calibri"/>
                <w:color w:val="auto"/>
                <w:sz w:val="16"/>
                <w:szCs w:val="22"/>
              </w:rPr>
              <w:t>household</w:t>
            </w:r>
            <w:r w:rsidRPr="008F32E3">
              <w:rPr>
                <w:rFonts w:ascii="Calibri" w:eastAsia="Calibri" w:hAnsi="Calibri" w:cs="Calibri"/>
                <w:color w:val="auto"/>
                <w:spacing w:val="-9"/>
                <w:sz w:val="16"/>
                <w:szCs w:val="22"/>
              </w:rPr>
              <w:t xml:space="preserve"> </w:t>
            </w:r>
            <w:r w:rsidRPr="008F32E3">
              <w:rPr>
                <w:rFonts w:ascii="Calibri" w:eastAsia="Calibri" w:hAnsi="Calibri" w:cs="Calibri"/>
                <w:color w:val="auto"/>
                <w:sz w:val="16"/>
                <w:szCs w:val="22"/>
              </w:rPr>
              <w:t>plumbing</w:t>
            </w:r>
            <w:r w:rsidRPr="008F32E3">
              <w:rPr>
                <w:rFonts w:ascii="Calibri" w:eastAsia="Calibri" w:hAnsi="Calibri" w:cs="Calibri"/>
                <w:color w:val="auto"/>
                <w:spacing w:val="40"/>
                <w:sz w:val="16"/>
                <w:szCs w:val="22"/>
              </w:rPr>
              <w:t xml:space="preserve"> </w:t>
            </w:r>
            <w:r w:rsidRPr="008F32E3">
              <w:rPr>
                <w:rFonts w:ascii="Calibri" w:eastAsia="Calibri" w:hAnsi="Calibri" w:cs="Calibri"/>
                <w:color w:val="auto"/>
                <w:spacing w:val="-2"/>
                <w:sz w:val="16"/>
                <w:szCs w:val="22"/>
              </w:rPr>
              <w:t>systems.</w:t>
            </w:r>
          </w:p>
        </w:tc>
      </w:tr>
    </w:tbl>
    <w:p w14:paraId="56F52FDC" w14:textId="77777777" w:rsidR="008F32E3" w:rsidRPr="008F32E3" w:rsidRDefault="008F32E3" w:rsidP="008F32E3">
      <w:pPr>
        <w:widowControl w:val="0"/>
        <w:overflowPunct/>
        <w:adjustRightInd/>
        <w:spacing w:before="4" w:line="240" w:lineRule="auto"/>
        <w:textAlignment w:val="auto"/>
        <w:rPr>
          <w:rFonts w:ascii="Calibri" w:eastAsia="Calibri" w:hAnsi="Calibri" w:cs="Calibri"/>
          <w:color w:val="auto"/>
          <w:sz w:val="7"/>
        </w:rPr>
      </w:pPr>
    </w:p>
    <w:tbl>
      <w:tblPr>
        <w:tblW w:w="14314"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0"/>
        <w:gridCol w:w="1310"/>
        <w:gridCol w:w="1406"/>
        <w:gridCol w:w="1406"/>
        <w:gridCol w:w="1233"/>
        <w:gridCol w:w="1252"/>
        <w:gridCol w:w="1117"/>
        <w:gridCol w:w="1406"/>
        <w:gridCol w:w="3334"/>
      </w:tblGrid>
      <w:tr w:rsidR="008F32E3" w:rsidRPr="008F32E3" w14:paraId="1C9F1AF1" w14:textId="77777777" w:rsidTr="008F32E3">
        <w:trPr>
          <w:trHeight w:val="594"/>
        </w:trPr>
        <w:tc>
          <w:tcPr>
            <w:tcW w:w="1850" w:type="dxa"/>
            <w:shd w:val="clear" w:color="auto" w:fill="F7CAAC" w:themeFill="accent2" w:themeFillTint="66"/>
          </w:tcPr>
          <w:p w14:paraId="1739F6E5" w14:textId="77777777" w:rsidR="008F32E3" w:rsidRPr="008F32E3" w:rsidRDefault="008F32E3" w:rsidP="008F32E3">
            <w:pPr>
              <w:widowControl w:val="0"/>
              <w:overflowPunct/>
              <w:adjustRightInd/>
              <w:spacing w:before="70" w:line="240" w:lineRule="auto"/>
              <w:ind w:left="68"/>
              <w:textAlignment w:val="auto"/>
              <w:rPr>
                <w:rFonts w:ascii="Calibri" w:eastAsia="Calibri" w:hAnsi="Calibri" w:cs="Calibri"/>
                <w:b/>
                <w:color w:val="auto"/>
                <w:sz w:val="16"/>
                <w:szCs w:val="22"/>
              </w:rPr>
            </w:pPr>
            <w:r w:rsidRPr="008F32E3">
              <w:rPr>
                <w:rFonts w:ascii="Calibri" w:eastAsia="Calibri" w:hAnsi="Calibri" w:cs="Calibri"/>
                <w:b/>
                <w:color w:val="auto"/>
                <w:spacing w:val="-4"/>
                <w:sz w:val="16"/>
                <w:szCs w:val="22"/>
              </w:rPr>
              <w:t>Lead</w:t>
            </w:r>
          </w:p>
        </w:tc>
        <w:tc>
          <w:tcPr>
            <w:tcW w:w="1310" w:type="dxa"/>
            <w:shd w:val="clear" w:color="auto" w:fill="F7CAAC" w:themeFill="accent2" w:themeFillTint="66"/>
          </w:tcPr>
          <w:p w14:paraId="25C17F37" w14:textId="77777777" w:rsidR="008F32E3" w:rsidRPr="008F32E3" w:rsidRDefault="008F32E3" w:rsidP="008F32E3">
            <w:pPr>
              <w:widowControl w:val="0"/>
              <w:overflowPunct/>
              <w:adjustRightInd/>
              <w:spacing w:before="70" w:line="240" w:lineRule="auto"/>
              <w:ind w:left="323"/>
              <w:textAlignment w:val="auto"/>
              <w:rPr>
                <w:rFonts w:ascii="Calibri" w:eastAsia="Calibri" w:hAnsi="Calibri" w:cs="Calibri"/>
                <w:color w:val="auto"/>
                <w:sz w:val="16"/>
                <w:szCs w:val="22"/>
              </w:rPr>
            </w:pPr>
            <w:r w:rsidRPr="008F32E3">
              <w:rPr>
                <w:rFonts w:ascii="Calibri" w:eastAsia="Calibri" w:hAnsi="Calibri" w:cs="Calibri"/>
                <w:color w:val="auto"/>
                <w:spacing w:val="-2"/>
                <w:sz w:val="16"/>
                <w:szCs w:val="22"/>
              </w:rPr>
              <w:t>07/30/2020</w:t>
            </w:r>
          </w:p>
        </w:tc>
        <w:tc>
          <w:tcPr>
            <w:tcW w:w="1406" w:type="dxa"/>
            <w:shd w:val="clear" w:color="auto" w:fill="F7CAAC" w:themeFill="accent2" w:themeFillTint="66"/>
          </w:tcPr>
          <w:p w14:paraId="0B3A3A86" w14:textId="77777777" w:rsidR="008F32E3" w:rsidRPr="008F32E3" w:rsidRDefault="008F32E3" w:rsidP="008F32E3">
            <w:pPr>
              <w:widowControl w:val="0"/>
              <w:overflowPunct/>
              <w:adjustRightInd/>
              <w:spacing w:before="70" w:line="240" w:lineRule="auto"/>
              <w:ind w:left="66"/>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0</w:t>
            </w:r>
          </w:p>
        </w:tc>
        <w:tc>
          <w:tcPr>
            <w:tcW w:w="1406" w:type="dxa"/>
            <w:shd w:val="clear" w:color="auto" w:fill="F7CAAC" w:themeFill="accent2" w:themeFillTint="66"/>
          </w:tcPr>
          <w:p w14:paraId="53E3DC7A" w14:textId="77777777" w:rsidR="008F32E3" w:rsidRPr="008F32E3" w:rsidRDefault="008F32E3" w:rsidP="008F32E3">
            <w:pPr>
              <w:widowControl w:val="0"/>
              <w:overflowPunct/>
              <w:adjustRightInd/>
              <w:spacing w:before="70" w:line="240" w:lineRule="auto"/>
              <w:ind w:left="374" w:right="305"/>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15</w:t>
            </w:r>
          </w:p>
        </w:tc>
        <w:tc>
          <w:tcPr>
            <w:tcW w:w="1233" w:type="dxa"/>
            <w:shd w:val="clear" w:color="auto" w:fill="F7CAAC" w:themeFill="accent2" w:themeFillTint="66"/>
          </w:tcPr>
          <w:p w14:paraId="678E1E31" w14:textId="77777777" w:rsidR="008F32E3" w:rsidRPr="008F32E3" w:rsidRDefault="008F32E3" w:rsidP="008F32E3">
            <w:pPr>
              <w:widowControl w:val="0"/>
              <w:overflowPunct/>
              <w:adjustRightInd/>
              <w:spacing w:before="70" w:line="240" w:lineRule="auto"/>
              <w:ind w:left="433" w:right="360"/>
              <w:jc w:val="center"/>
              <w:textAlignment w:val="auto"/>
              <w:rPr>
                <w:rFonts w:ascii="Calibri" w:eastAsia="Calibri" w:hAnsi="Calibri" w:cs="Calibri"/>
                <w:color w:val="auto"/>
                <w:sz w:val="16"/>
                <w:szCs w:val="22"/>
              </w:rPr>
            </w:pPr>
            <w:r w:rsidRPr="008F32E3">
              <w:rPr>
                <w:rFonts w:ascii="Calibri" w:eastAsia="Calibri" w:hAnsi="Calibri" w:cs="Calibri"/>
                <w:color w:val="auto"/>
                <w:spacing w:val="-4"/>
                <w:sz w:val="16"/>
                <w:szCs w:val="22"/>
              </w:rPr>
              <w:t>2.37</w:t>
            </w:r>
          </w:p>
        </w:tc>
        <w:tc>
          <w:tcPr>
            <w:tcW w:w="1252" w:type="dxa"/>
            <w:shd w:val="clear" w:color="auto" w:fill="F7CAAC" w:themeFill="accent2" w:themeFillTint="66"/>
          </w:tcPr>
          <w:p w14:paraId="522930E4" w14:textId="77777777" w:rsidR="008F32E3" w:rsidRPr="008F32E3" w:rsidRDefault="008F32E3" w:rsidP="008F32E3">
            <w:pPr>
              <w:widowControl w:val="0"/>
              <w:overflowPunct/>
              <w:adjustRightInd/>
              <w:spacing w:before="70" w:line="240" w:lineRule="auto"/>
              <w:ind w:left="68"/>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0</w:t>
            </w:r>
          </w:p>
        </w:tc>
        <w:tc>
          <w:tcPr>
            <w:tcW w:w="1117" w:type="dxa"/>
            <w:shd w:val="clear" w:color="auto" w:fill="F7CAAC" w:themeFill="accent2" w:themeFillTint="66"/>
          </w:tcPr>
          <w:p w14:paraId="114574AC" w14:textId="77777777" w:rsidR="008F32E3" w:rsidRPr="008F32E3" w:rsidRDefault="008F32E3" w:rsidP="008F32E3">
            <w:pPr>
              <w:widowControl w:val="0"/>
              <w:overflowPunct/>
              <w:adjustRightInd/>
              <w:spacing w:before="70" w:line="240" w:lineRule="auto"/>
              <w:ind w:left="448" w:right="380"/>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ppb</w:t>
            </w:r>
          </w:p>
        </w:tc>
        <w:tc>
          <w:tcPr>
            <w:tcW w:w="1406" w:type="dxa"/>
            <w:shd w:val="clear" w:color="auto" w:fill="F7CAAC" w:themeFill="accent2" w:themeFillTint="66"/>
          </w:tcPr>
          <w:p w14:paraId="309995CB" w14:textId="77777777" w:rsidR="008F32E3" w:rsidRPr="008F32E3" w:rsidRDefault="008F32E3" w:rsidP="008F32E3">
            <w:pPr>
              <w:widowControl w:val="0"/>
              <w:overflowPunct/>
              <w:adjustRightInd/>
              <w:spacing w:before="70" w:line="240" w:lineRule="auto"/>
              <w:ind w:left="69"/>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N</w:t>
            </w:r>
          </w:p>
        </w:tc>
        <w:tc>
          <w:tcPr>
            <w:tcW w:w="3334" w:type="dxa"/>
            <w:shd w:val="clear" w:color="auto" w:fill="F7CAAC" w:themeFill="accent2" w:themeFillTint="66"/>
          </w:tcPr>
          <w:p w14:paraId="0F146624" w14:textId="77777777" w:rsidR="008F32E3" w:rsidRPr="008F32E3" w:rsidRDefault="008F32E3" w:rsidP="008F32E3">
            <w:pPr>
              <w:widowControl w:val="0"/>
              <w:overflowPunct/>
              <w:adjustRightInd/>
              <w:spacing w:before="67" w:line="247" w:lineRule="auto"/>
              <w:ind w:left="68" w:right="16"/>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Corrosion</w:t>
            </w:r>
            <w:r w:rsidRPr="008F32E3">
              <w:rPr>
                <w:rFonts w:ascii="Calibri" w:eastAsia="Calibri" w:hAnsi="Calibri" w:cs="Calibri"/>
                <w:color w:val="auto"/>
                <w:spacing w:val="-9"/>
                <w:sz w:val="16"/>
                <w:szCs w:val="22"/>
              </w:rPr>
              <w:t xml:space="preserve"> </w:t>
            </w:r>
            <w:r w:rsidRPr="008F32E3">
              <w:rPr>
                <w:rFonts w:ascii="Calibri" w:eastAsia="Calibri" w:hAnsi="Calibri" w:cs="Calibri"/>
                <w:color w:val="auto"/>
                <w:sz w:val="16"/>
                <w:szCs w:val="22"/>
              </w:rPr>
              <w:t>of</w:t>
            </w:r>
            <w:r w:rsidRPr="008F32E3">
              <w:rPr>
                <w:rFonts w:ascii="Calibri" w:eastAsia="Calibri" w:hAnsi="Calibri" w:cs="Calibri"/>
                <w:color w:val="auto"/>
                <w:spacing w:val="-7"/>
                <w:sz w:val="16"/>
                <w:szCs w:val="22"/>
              </w:rPr>
              <w:t xml:space="preserve"> </w:t>
            </w:r>
            <w:r w:rsidRPr="008F32E3">
              <w:rPr>
                <w:rFonts w:ascii="Calibri" w:eastAsia="Calibri" w:hAnsi="Calibri" w:cs="Calibri"/>
                <w:color w:val="auto"/>
                <w:sz w:val="16"/>
                <w:szCs w:val="22"/>
              </w:rPr>
              <w:t>household</w:t>
            </w:r>
            <w:r w:rsidRPr="008F32E3">
              <w:rPr>
                <w:rFonts w:ascii="Calibri" w:eastAsia="Calibri" w:hAnsi="Calibri" w:cs="Calibri"/>
                <w:color w:val="auto"/>
                <w:spacing w:val="-9"/>
                <w:sz w:val="16"/>
                <w:szCs w:val="22"/>
              </w:rPr>
              <w:t xml:space="preserve"> </w:t>
            </w:r>
            <w:r w:rsidRPr="008F32E3">
              <w:rPr>
                <w:rFonts w:ascii="Calibri" w:eastAsia="Calibri" w:hAnsi="Calibri" w:cs="Calibri"/>
                <w:color w:val="auto"/>
                <w:sz w:val="16"/>
                <w:szCs w:val="22"/>
              </w:rPr>
              <w:t>plumbing</w:t>
            </w:r>
            <w:r w:rsidRPr="008F32E3">
              <w:rPr>
                <w:rFonts w:ascii="Calibri" w:eastAsia="Calibri" w:hAnsi="Calibri" w:cs="Calibri"/>
                <w:color w:val="auto"/>
                <w:spacing w:val="-8"/>
                <w:sz w:val="16"/>
                <w:szCs w:val="22"/>
              </w:rPr>
              <w:t xml:space="preserve"> </w:t>
            </w:r>
            <w:r w:rsidRPr="008F32E3">
              <w:rPr>
                <w:rFonts w:ascii="Calibri" w:eastAsia="Calibri" w:hAnsi="Calibri" w:cs="Calibri"/>
                <w:color w:val="auto"/>
                <w:sz w:val="16"/>
                <w:szCs w:val="22"/>
              </w:rPr>
              <w:t>systems;</w:t>
            </w:r>
            <w:r w:rsidRPr="008F32E3">
              <w:rPr>
                <w:rFonts w:ascii="Calibri" w:eastAsia="Calibri" w:hAnsi="Calibri" w:cs="Calibri"/>
                <w:color w:val="auto"/>
                <w:spacing w:val="-9"/>
                <w:sz w:val="16"/>
                <w:szCs w:val="22"/>
              </w:rPr>
              <w:t xml:space="preserve"> </w:t>
            </w:r>
            <w:r w:rsidRPr="008F32E3">
              <w:rPr>
                <w:rFonts w:ascii="Calibri" w:eastAsia="Calibri" w:hAnsi="Calibri" w:cs="Calibri"/>
                <w:color w:val="auto"/>
                <w:sz w:val="16"/>
                <w:szCs w:val="22"/>
              </w:rPr>
              <w:t>Erosion</w:t>
            </w:r>
            <w:r w:rsidRPr="008F32E3">
              <w:rPr>
                <w:rFonts w:ascii="Calibri" w:eastAsia="Calibri" w:hAnsi="Calibri" w:cs="Calibri"/>
                <w:color w:val="auto"/>
                <w:spacing w:val="40"/>
                <w:sz w:val="16"/>
                <w:szCs w:val="22"/>
              </w:rPr>
              <w:t xml:space="preserve"> </w:t>
            </w:r>
            <w:r w:rsidRPr="008F32E3">
              <w:rPr>
                <w:rFonts w:ascii="Calibri" w:eastAsia="Calibri" w:hAnsi="Calibri" w:cs="Calibri"/>
                <w:color w:val="auto"/>
                <w:sz w:val="16"/>
                <w:szCs w:val="22"/>
              </w:rPr>
              <w:t>of natural deposits.</w:t>
            </w:r>
          </w:p>
        </w:tc>
      </w:tr>
    </w:tbl>
    <w:p w14:paraId="4F314FFA" w14:textId="78539290" w:rsidR="0044179D" w:rsidRDefault="0044179D">
      <w:pPr>
        <w:rPr>
          <w:rFonts w:ascii="Times New Roman" w:hAnsi="Times New Roman"/>
        </w:rPr>
      </w:pPr>
    </w:p>
    <w:p w14:paraId="301C01A4" w14:textId="77777777" w:rsidR="008F32E3" w:rsidRPr="008F32E3" w:rsidRDefault="008F32E3" w:rsidP="008F32E3">
      <w:pPr>
        <w:widowControl w:val="0"/>
        <w:overflowPunct/>
        <w:adjustRightInd/>
        <w:spacing w:before="36" w:after="55" w:line="240" w:lineRule="auto"/>
        <w:textAlignment w:val="auto"/>
        <w:rPr>
          <w:rFonts w:ascii="Times New Roman" w:eastAsia="Calibri" w:hAnsi="Times New Roman"/>
          <w:b/>
          <w:color w:val="auto"/>
          <w:sz w:val="22"/>
          <w:szCs w:val="24"/>
        </w:rPr>
      </w:pPr>
      <w:r w:rsidRPr="008F32E3">
        <w:rPr>
          <w:rFonts w:ascii="Times New Roman" w:eastAsia="Calibri" w:hAnsi="Times New Roman"/>
          <w:b/>
          <w:color w:val="auto"/>
          <w:sz w:val="22"/>
          <w:szCs w:val="24"/>
        </w:rPr>
        <w:t>Regulated</w:t>
      </w:r>
      <w:r w:rsidRPr="008F32E3">
        <w:rPr>
          <w:rFonts w:ascii="Times New Roman" w:eastAsia="Calibri" w:hAnsi="Times New Roman"/>
          <w:b/>
          <w:color w:val="auto"/>
          <w:spacing w:val="-9"/>
          <w:sz w:val="22"/>
          <w:szCs w:val="24"/>
        </w:rPr>
        <w:t xml:space="preserve"> </w:t>
      </w:r>
      <w:r w:rsidRPr="008F32E3">
        <w:rPr>
          <w:rFonts w:ascii="Times New Roman" w:eastAsia="Calibri" w:hAnsi="Times New Roman"/>
          <w:b/>
          <w:color w:val="auto"/>
          <w:spacing w:val="-2"/>
          <w:sz w:val="22"/>
          <w:szCs w:val="24"/>
        </w:rPr>
        <w:t>Contaminants</w:t>
      </w:r>
    </w:p>
    <w:tbl>
      <w:tblPr>
        <w:tblW w:w="14361"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5"/>
        <w:gridCol w:w="1325"/>
        <w:gridCol w:w="1422"/>
        <w:gridCol w:w="1422"/>
        <w:gridCol w:w="1247"/>
        <w:gridCol w:w="1266"/>
        <w:gridCol w:w="1072"/>
        <w:gridCol w:w="1033"/>
        <w:gridCol w:w="3469"/>
      </w:tblGrid>
      <w:tr w:rsidR="008F32E3" w:rsidRPr="008F32E3" w14:paraId="297B66D3" w14:textId="77777777" w:rsidTr="008F32E3">
        <w:trPr>
          <w:trHeight w:val="680"/>
        </w:trPr>
        <w:tc>
          <w:tcPr>
            <w:tcW w:w="2105" w:type="dxa"/>
            <w:tcBorders>
              <w:bottom w:val="double" w:sz="4" w:space="0" w:color="000000"/>
            </w:tcBorders>
            <w:shd w:val="clear" w:color="auto" w:fill="323E4F" w:themeFill="text2" w:themeFillShade="BF"/>
          </w:tcPr>
          <w:p w14:paraId="3D77AD45" w14:textId="77777777" w:rsidR="008F32E3" w:rsidRPr="008F32E3" w:rsidRDefault="008F32E3" w:rsidP="008F32E3">
            <w:pPr>
              <w:widowControl w:val="0"/>
              <w:overflowPunct/>
              <w:adjustRightInd/>
              <w:spacing w:before="70" w:line="240" w:lineRule="auto"/>
              <w:ind w:left="68"/>
              <w:textAlignment w:val="auto"/>
              <w:rPr>
                <w:rFonts w:ascii="Calibri" w:eastAsia="Calibri" w:hAnsi="Calibri" w:cs="Calibri"/>
                <w:b/>
                <w:color w:val="FFFFFF" w:themeColor="background1"/>
                <w:sz w:val="16"/>
                <w:szCs w:val="22"/>
              </w:rPr>
            </w:pPr>
            <w:r w:rsidRPr="008F32E3">
              <w:rPr>
                <w:rFonts w:ascii="Calibri" w:eastAsia="Calibri" w:hAnsi="Calibri" w:cs="Calibri"/>
                <w:b/>
                <w:color w:val="FFFFFF" w:themeColor="background1"/>
                <w:sz w:val="16"/>
                <w:szCs w:val="22"/>
              </w:rPr>
              <w:t>Inorganic</w:t>
            </w:r>
            <w:r w:rsidRPr="008F32E3">
              <w:rPr>
                <w:rFonts w:ascii="Calibri" w:eastAsia="Calibri" w:hAnsi="Calibri" w:cs="Calibri"/>
                <w:b/>
                <w:color w:val="FFFFFF" w:themeColor="background1"/>
                <w:spacing w:val="-7"/>
                <w:sz w:val="16"/>
                <w:szCs w:val="22"/>
              </w:rPr>
              <w:t xml:space="preserve"> </w:t>
            </w:r>
            <w:r w:rsidRPr="008F32E3">
              <w:rPr>
                <w:rFonts w:ascii="Calibri" w:eastAsia="Calibri" w:hAnsi="Calibri" w:cs="Calibri"/>
                <w:b/>
                <w:color w:val="FFFFFF" w:themeColor="background1"/>
                <w:spacing w:val="-2"/>
                <w:sz w:val="16"/>
                <w:szCs w:val="22"/>
              </w:rPr>
              <w:t>Contaminants</w:t>
            </w:r>
          </w:p>
        </w:tc>
        <w:tc>
          <w:tcPr>
            <w:tcW w:w="1325" w:type="dxa"/>
            <w:tcBorders>
              <w:bottom w:val="double" w:sz="4" w:space="0" w:color="000000"/>
            </w:tcBorders>
            <w:shd w:val="clear" w:color="auto" w:fill="323E4F" w:themeFill="text2" w:themeFillShade="BF"/>
          </w:tcPr>
          <w:p w14:paraId="333F0EDA" w14:textId="77777777" w:rsidR="008F32E3" w:rsidRPr="008F32E3" w:rsidRDefault="008F32E3" w:rsidP="008F32E3">
            <w:pPr>
              <w:widowControl w:val="0"/>
              <w:overflowPunct/>
              <w:adjustRightInd/>
              <w:spacing w:before="70" w:line="240" w:lineRule="auto"/>
              <w:ind w:left="175" w:right="166"/>
              <w:jc w:val="center"/>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Collection</w:t>
            </w:r>
            <w:r w:rsidRPr="008F32E3">
              <w:rPr>
                <w:rFonts w:ascii="Calibri" w:eastAsia="Calibri" w:hAnsi="Calibri" w:cs="Calibri"/>
                <w:color w:val="FFFFFF" w:themeColor="background1"/>
                <w:spacing w:val="-10"/>
                <w:sz w:val="16"/>
                <w:szCs w:val="22"/>
              </w:rPr>
              <w:t xml:space="preserve"> </w:t>
            </w:r>
            <w:r w:rsidRPr="008F32E3">
              <w:rPr>
                <w:rFonts w:ascii="Calibri" w:eastAsia="Calibri" w:hAnsi="Calibri" w:cs="Calibri"/>
                <w:color w:val="FFFFFF" w:themeColor="background1"/>
                <w:spacing w:val="-4"/>
                <w:sz w:val="16"/>
                <w:szCs w:val="22"/>
              </w:rPr>
              <w:t>Date</w:t>
            </w:r>
          </w:p>
        </w:tc>
        <w:tc>
          <w:tcPr>
            <w:tcW w:w="1422" w:type="dxa"/>
            <w:tcBorders>
              <w:bottom w:val="double" w:sz="4" w:space="0" w:color="000000"/>
            </w:tcBorders>
            <w:shd w:val="clear" w:color="auto" w:fill="323E4F" w:themeFill="text2" w:themeFillShade="BF"/>
          </w:tcPr>
          <w:p w14:paraId="1529926C" w14:textId="77777777" w:rsidR="008F32E3" w:rsidRPr="008F32E3" w:rsidRDefault="008F32E3" w:rsidP="008F32E3">
            <w:pPr>
              <w:widowControl w:val="0"/>
              <w:overflowPunct/>
              <w:adjustRightInd/>
              <w:spacing w:before="67" w:line="247" w:lineRule="auto"/>
              <w:ind w:left="431" w:right="280" w:hanging="135"/>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Highest</w:t>
            </w:r>
            <w:r w:rsidRPr="008F32E3">
              <w:rPr>
                <w:rFonts w:ascii="Calibri" w:eastAsia="Calibri" w:hAnsi="Calibri" w:cs="Calibri"/>
                <w:color w:val="FFFFFF" w:themeColor="background1"/>
                <w:spacing w:val="-10"/>
                <w:sz w:val="16"/>
                <w:szCs w:val="22"/>
              </w:rPr>
              <w:t xml:space="preserve"> </w:t>
            </w:r>
            <w:r w:rsidRPr="008F32E3">
              <w:rPr>
                <w:rFonts w:ascii="Calibri" w:eastAsia="Calibri" w:hAnsi="Calibri" w:cs="Calibri"/>
                <w:color w:val="FFFFFF" w:themeColor="background1"/>
                <w:sz w:val="16"/>
                <w:szCs w:val="22"/>
              </w:rPr>
              <w:t>Level</w:t>
            </w:r>
            <w:r w:rsidRPr="008F32E3">
              <w:rPr>
                <w:rFonts w:ascii="Calibri" w:eastAsia="Calibri" w:hAnsi="Calibri" w:cs="Calibri"/>
                <w:color w:val="FFFFFF" w:themeColor="background1"/>
                <w:spacing w:val="40"/>
                <w:sz w:val="16"/>
                <w:szCs w:val="22"/>
              </w:rPr>
              <w:t xml:space="preserve"> </w:t>
            </w:r>
            <w:r w:rsidRPr="008F32E3">
              <w:rPr>
                <w:rFonts w:ascii="Calibri" w:eastAsia="Calibri" w:hAnsi="Calibri" w:cs="Calibri"/>
                <w:color w:val="FFFFFF" w:themeColor="background1"/>
                <w:spacing w:val="-2"/>
                <w:sz w:val="16"/>
                <w:szCs w:val="22"/>
              </w:rPr>
              <w:t>Detected</w:t>
            </w:r>
          </w:p>
        </w:tc>
        <w:tc>
          <w:tcPr>
            <w:tcW w:w="1422" w:type="dxa"/>
            <w:tcBorders>
              <w:bottom w:val="double" w:sz="4" w:space="0" w:color="000000"/>
            </w:tcBorders>
            <w:shd w:val="clear" w:color="auto" w:fill="323E4F" w:themeFill="text2" w:themeFillShade="BF"/>
          </w:tcPr>
          <w:p w14:paraId="76E2E8D0" w14:textId="77777777" w:rsidR="008F32E3" w:rsidRPr="008F32E3" w:rsidRDefault="008F32E3" w:rsidP="008F32E3">
            <w:pPr>
              <w:widowControl w:val="0"/>
              <w:overflowPunct/>
              <w:adjustRightInd/>
              <w:spacing w:before="67" w:line="247" w:lineRule="auto"/>
              <w:ind w:left="433" w:right="213" w:hanging="204"/>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Range</w:t>
            </w:r>
            <w:r w:rsidRPr="008F32E3">
              <w:rPr>
                <w:rFonts w:ascii="Calibri" w:eastAsia="Calibri" w:hAnsi="Calibri" w:cs="Calibri"/>
                <w:color w:val="FFFFFF" w:themeColor="background1"/>
                <w:spacing w:val="-10"/>
                <w:sz w:val="16"/>
                <w:szCs w:val="22"/>
              </w:rPr>
              <w:t xml:space="preserve"> </w:t>
            </w:r>
            <w:r w:rsidRPr="008F32E3">
              <w:rPr>
                <w:rFonts w:ascii="Calibri" w:eastAsia="Calibri" w:hAnsi="Calibri" w:cs="Calibri"/>
                <w:color w:val="FFFFFF" w:themeColor="background1"/>
                <w:sz w:val="16"/>
                <w:szCs w:val="22"/>
              </w:rPr>
              <w:t>of</w:t>
            </w:r>
            <w:r w:rsidRPr="008F32E3">
              <w:rPr>
                <w:rFonts w:ascii="Calibri" w:eastAsia="Calibri" w:hAnsi="Calibri" w:cs="Calibri"/>
                <w:color w:val="FFFFFF" w:themeColor="background1"/>
                <w:spacing w:val="-9"/>
                <w:sz w:val="16"/>
                <w:szCs w:val="22"/>
              </w:rPr>
              <w:t xml:space="preserve"> </w:t>
            </w:r>
            <w:r w:rsidRPr="008F32E3">
              <w:rPr>
                <w:rFonts w:ascii="Calibri" w:eastAsia="Calibri" w:hAnsi="Calibri" w:cs="Calibri"/>
                <w:color w:val="FFFFFF" w:themeColor="background1"/>
                <w:sz w:val="16"/>
                <w:szCs w:val="22"/>
              </w:rPr>
              <w:t>Levels</w:t>
            </w:r>
            <w:r w:rsidRPr="008F32E3">
              <w:rPr>
                <w:rFonts w:ascii="Calibri" w:eastAsia="Calibri" w:hAnsi="Calibri" w:cs="Calibri"/>
                <w:color w:val="FFFFFF" w:themeColor="background1"/>
                <w:spacing w:val="40"/>
                <w:sz w:val="16"/>
                <w:szCs w:val="22"/>
              </w:rPr>
              <w:t xml:space="preserve"> </w:t>
            </w:r>
            <w:r w:rsidRPr="008F32E3">
              <w:rPr>
                <w:rFonts w:ascii="Calibri" w:eastAsia="Calibri" w:hAnsi="Calibri" w:cs="Calibri"/>
                <w:color w:val="FFFFFF" w:themeColor="background1"/>
                <w:spacing w:val="-2"/>
                <w:sz w:val="16"/>
                <w:szCs w:val="22"/>
              </w:rPr>
              <w:t>Detected</w:t>
            </w:r>
          </w:p>
        </w:tc>
        <w:tc>
          <w:tcPr>
            <w:tcW w:w="1247" w:type="dxa"/>
            <w:tcBorders>
              <w:bottom w:val="double" w:sz="4" w:space="0" w:color="000000"/>
            </w:tcBorders>
            <w:shd w:val="clear" w:color="auto" w:fill="323E4F" w:themeFill="text2" w:themeFillShade="BF"/>
          </w:tcPr>
          <w:p w14:paraId="7A0A5A83" w14:textId="77777777" w:rsidR="008F32E3" w:rsidRPr="008F32E3" w:rsidRDefault="008F32E3" w:rsidP="008F32E3">
            <w:pPr>
              <w:widowControl w:val="0"/>
              <w:overflowPunct/>
              <w:adjustRightInd/>
              <w:spacing w:before="70" w:line="240" w:lineRule="auto"/>
              <w:ind w:left="433" w:right="422"/>
              <w:jc w:val="center"/>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4"/>
                <w:sz w:val="16"/>
                <w:szCs w:val="22"/>
              </w:rPr>
              <w:t>MCLG</w:t>
            </w:r>
          </w:p>
        </w:tc>
        <w:tc>
          <w:tcPr>
            <w:tcW w:w="1266" w:type="dxa"/>
            <w:tcBorders>
              <w:bottom w:val="double" w:sz="4" w:space="0" w:color="000000"/>
            </w:tcBorders>
            <w:shd w:val="clear" w:color="auto" w:fill="323E4F" w:themeFill="text2" w:themeFillShade="BF"/>
          </w:tcPr>
          <w:p w14:paraId="7A3F439B" w14:textId="77777777" w:rsidR="008F32E3" w:rsidRPr="008F32E3" w:rsidRDefault="008F32E3" w:rsidP="008F32E3">
            <w:pPr>
              <w:widowControl w:val="0"/>
              <w:overflowPunct/>
              <w:adjustRightInd/>
              <w:spacing w:before="70" w:line="240" w:lineRule="auto"/>
              <w:ind w:right="493"/>
              <w:jc w:val="right"/>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5"/>
                <w:sz w:val="16"/>
                <w:szCs w:val="22"/>
              </w:rPr>
              <w:t>MCL</w:t>
            </w:r>
          </w:p>
        </w:tc>
        <w:tc>
          <w:tcPr>
            <w:tcW w:w="1072" w:type="dxa"/>
            <w:tcBorders>
              <w:bottom w:val="double" w:sz="4" w:space="0" w:color="000000"/>
            </w:tcBorders>
            <w:shd w:val="clear" w:color="auto" w:fill="323E4F" w:themeFill="text2" w:themeFillShade="BF"/>
          </w:tcPr>
          <w:p w14:paraId="6811806D" w14:textId="77777777" w:rsidR="008F32E3" w:rsidRPr="008F32E3" w:rsidRDefault="008F32E3" w:rsidP="008F32E3">
            <w:pPr>
              <w:widowControl w:val="0"/>
              <w:overflowPunct/>
              <w:adjustRightInd/>
              <w:spacing w:before="70" w:line="240" w:lineRule="auto"/>
              <w:ind w:left="363" w:right="356"/>
              <w:jc w:val="center"/>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2"/>
                <w:sz w:val="16"/>
                <w:szCs w:val="22"/>
              </w:rPr>
              <w:t>Units</w:t>
            </w:r>
          </w:p>
        </w:tc>
        <w:tc>
          <w:tcPr>
            <w:tcW w:w="1033" w:type="dxa"/>
            <w:tcBorders>
              <w:bottom w:val="double" w:sz="4" w:space="0" w:color="000000"/>
            </w:tcBorders>
            <w:shd w:val="clear" w:color="auto" w:fill="323E4F" w:themeFill="text2" w:themeFillShade="BF"/>
          </w:tcPr>
          <w:p w14:paraId="0278BDD4" w14:textId="77777777" w:rsidR="008F32E3" w:rsidRPr="008F32E3" w:rsidRDefault="008F32E3" w:rsidP="008F32E3">
            <w:pPr>
              <w:widowControl w:val="0"/>
              <w:overflowPunct/>
              <w:adjustRightInd/>
              <w:spacing w:before="70" w:line="240" w:lineRule="auto"/>
              <w:ind w:left="225" w:right="219"/>
              <w:jc w:val="center"/>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pacing w:val="-2"/>
                <w:sz w:val="16"/>
                <w:szCs w:val="22"/>
              </w:rPr>
              <w:t>Violation</w:t>
            </w:r>
          </w:p>
        </w:tc>
        <w:tc>
          <w:tcPr>
            <w:tcW w:w="3469" w:type="dxa"/>
            <w:tcBorders>
              <w:bottom w:val="double" w:sz="4" w:space="0" w:color="000000"/>
            </w:tcBorders>
            <w:shd w:val="clear" w:color="auto" w:fill="323E4F" w:themeFill="text2" w:themeFillShade="BF"/>
          </w:tcPr>
          <w:p w14:paraId="6D171487" w14:textId="77777777" w:rsidR="008F32E3" w:rsidRPr="008F32E3" w:rsidRDefault="008F32E3" w:rsidP="008F32E3">
            <w:pPr>
              <w:widowControl w:val="0"/>
              <w:overflowPunct/>
              <w:adjustRightInd/>
              <w:spacing w:before="70" w:line="240" w:lineRule="auto"/>
              <w:ind w:left="67"/>
              <w:textAlignment w:val="auto"/>
              <w:rPr>
                <w:rFonts w:ascii="Calibri" w:eastAsia="Calibri" w:hAnsi="Calibri" w:cs="Calibri"/>
                <w:color w:val="FFFFFF" w:themeColor="background1"/>
                <w:sz w:val="16"/>
                <w:szCs w:val="22"/>
              </w:rPr>
            </w:pPr>
            <w:r w:rsidRPr="008F32E3">
              <w:rPr>
                <w:rFonts w:ascii="Calibri" w:eastAsia="Calibri" w:hAnsi="Calibri" w:cs="Calibri"/>
                <w:color w:val="FFFFFF" w:themeColor="background1"/>
                <w:sz w:val="16"/>
                <w:szCs w:val="22"/>
              </w:rPr>
              <w:t>Likely</w:t>
            </w:r>
            <w:r w:rsidRPr="008F32E3">
              <w:rPr>
                <w:rFonts w:ascii="Calibri" w:eastAsia="Calibri" w:hAnsi="Calibri" w:cs="Calibri"/>
                <w:color w:val="FFFFFF" w:themeColor="background1"/>
                <w:spacing w:val="-5"/>
                <w:sz w:val="16"/>
                <w:szCs w:val="22"/>
              </w:rPr>
              <w:t xml:space="preserve"> </w:t>
            </w:r>
            <w:r w:rsidRPr="008F32E3">
              <w:rPr>
                <w:rFonts w:ascii="Calibri" w:eastAsia="Calibri" w:hAnsi="Calibri" w:cs="Calibri"/>
                <w:color w:val="FFFFFF" w:themeColor="background1"/>
                <w:sz w:val="16"/>
                <w:szCs w:val="22"/>
              </w:rPr>
              <w:t>Source</w:t>
            </w:r>
            <w:r w:rsidRPr="008F32E3">
              <w:rPr>
                <w:rFonts w:ascii="Calibri" w:eastAsia="Calibri" w:hAnsi="Calibri" w:cs="Calibri"/>
                <w:color w:val="FFFFFF" w:themeColor="background1"/>
                <w:spacing w:val="-5"/>
                <w:sz w:val="16"/>
                <w:szCs w:val="22"/>
              </w:rPr>
              <w:t xml:space="preserve"> </w:t>
            </w:r>
            <w:r w:rsidRPr="008F32E3">
              <w:rPr>
                <w:rFonts w:ascii="Calibri" w:eastAsia="Calibri" w:hAnsi="Calibri" w:cs="Calibri"/>
                <w:color w:val="FFFFFF" w:themeColor="background1"/>
                <w:sz w:val="16"/>
                <w:szCs w:val="22"/>
              </w:rPr>
              <w:t>of</w:t>
            </w:r>
            <w:r w:rsidRPr="008F32E3">
              <w:rPr>
                <w:rFonts w:ascii="Calibri" w:eastAsia="Calibri" w:hAnsi="Calibri" w:cs="Calibri"/>
                <w:color w:val="FFFFFF" w:themeColor="background1"/>
                <w:spacing w:val="-4"/>
                <w:sz w:val="16"/>
                <w:szCs w:val="22"/>
              </w:rPr>
              <w:t xml:space="preserve"> </w:t>
            </w:r>
            <w:r w:rsidRPr="008F32E3">
              <w:rPr>
                <w:rFonts w:ascii="Calibri" w:eastAsia="Calibri" w:hAnsi="Calibri" w:cs="Calibri"/>
                <w:color w:val="FFFFFF" w:themeColor="background1"/>
                <w:spacing w:val="-2"/>
                <w:sz w:val="16"/>
                <w:szCs w:val="22"/>
              </w:rPr>
              <w:t>Contamination</w:t>
            </w:r>
          </w:p>
        </w:tc>
      </w:tr>
      <w:tr w:rsidR="008F32E3" w:rsidRPr="008F32E3" w14:paraId="7AA84272" w14:textId="77777777" w:rsidTr="008F32E3">
        <w:trPr>
          <w:trHeight w:val="690"/>
        </w:trPr>
        <w:tc>
          <w:tcPr>
            <w:tcW w:w="2105" w:type="dxa"/>
            <w:tcBorders>
              <w:top w:val="double" w:sz="4" w:space="0" w:color="000000"/>
              <w:bottom w:val="double" w:sz="4" w:space="0" w:color="000000"/>
            </w:tcBorders>
            <w:shd w:val="clear" w:color="auto" w:fill="FFF2CC" w:themeFill="accent4" w:themeFillTint="33"/>
          </w:tcPr>
          <w:p w14:paraId="7E2466B8" w14:textId="77777777" w:rsidR="008F32E3" w:rsidRPr="008F32E3" w:rsidRDefault="008F32E3" w:rsidP="008F32E3">
            <w:pPr>
              <w:widowControl w:val="0"/>
              <w:overflowPunct/>
              <w:adjustRightInd/>
              <w:spacing w:before="80" w:line="240" w:lineRule="auto"/>
              <w:ind w:left="68"/>
              <w:textAlignment w:val="auto"/>
              <w:rPr>
                <w:rFonts w:ascii="Calibri" w:eastAsia="Calibri" w:hAnsi="Calibri" w:cs="Calibri"/>
                <w:b/>
                <w:color w:val="auto"/>
                <w:sz w:val="16"/>
                <w:szCs w:val="22"/>
              </w:rPr>
            </w:pPr>
            <w:r w:rsidRPr="008F32E3">
              <w:rPr>
                <w:rFonts w:ascii="Calibri" w:eastAsia="Calibri" w:hAnsi="Calibri" w:cs="Calibri"/>
                <w:b/>
                <w:color w:val="auto"/>
                <w:spacing w:val="-2"/>
                <w:sz w:val="16"/>
                <w:szCs w:val="22"/>
              </w:rPr>
              <w:t>Arsenic</w:t>
            </w:r>
          </w:p>
        </w:tc>
        <w:tc>
          <w:tcPr>
            <w:tcW w:w="1325" w:type="dxa"/>
            <w:tcBorders>
              <w:top w:val="double" w:sz="4" w:space="0" w:color="000000"/>
              <w:bottom w:val="double" w:sz="4" w:space="0" w:color="000000"/>
            </w:tcBorders>
            <w:shd w:val="clear" w:color="auto" w:fill="FFF2CC" w:themeFill="accent4" w:themeFillTint="33"/>
          </w:tcPr>
          <w:p w14:paraId="55859847" w14:textId="77777777" w:rsidR="008F32E3" w:rsidRPr="008F32E3" w:rsidRDefault="008F32E3" w:rsidP="008F32E3">
            <w:pPr>
              <w:widowControl w:val="0"/>
              <w:overflowPunct/>
              <w:adjustRightInd/>
              <w:spacing w:before="80" w:line="240" w:lineRule="auto"/>
              <w:ind w:left="175" w:right="162"/>
              <w:jc w:val="center"/>
              <w:textAlignment w:val="auto"/>
              <w:rPr>
                <w:rFonts w:ascii="Calibri" w:eastAsia="Calibri" w:hAnsi="Calibri" w:cs="Calibri"/>
                <w:color w:val="auto"/>
                <w:sz w:val="16"/>
                <w:szCs w:val="22"/>
              </w:rPr>
            </w:pPr>
            <w:r w:rsidRPr="008F32E3">
              <w:rPr>
                <w:rFonts w:ascii="Calibri" w:eastAsia="Calibri" w:hAnsi="Calibri" w:cs="Calibri"/>
                <w:color w:val="auto"/>
                <w:spacing w:val="-2"/>
                <w:sz w:val="16"/>
                <w:szCs w:val="22"/>
              </w:rPr>
              <w:t>05/28/2019</w:t>
            </w:r>
          </w:p>
        </w:tc>
        <w:tc>
          <w:tcPr>
            <w:tcW w:w="1422" w:type="dxa"/>
            <w:tcBorders>
              <w:top w:val="double" w:sz="4" w:space="0" w:color="000000"/>
              <w:bottom w:val="double" w:sz="4" w:space="0" w:color="000000"/>
            </w:tcBorders>
            <w:shd w:val="clear" w:color="auto" w:fill="FFF2CC" w:themeFill="accent4" w:themeFillTint="33"/>
          </w:tcPr>
          <w:p w14:paraId="012FCA51" w14:textId="77777777" w:rsidR="008F32E3" w:rsidRPr="008F32E3" w:rsidRDefault="008F32E3" w:rsidP="008F32E3">
            <w:pPr>
              <w:widowControl w:val="0"/>
              <w:overflowPunct/>
              <w:adjustRightInd/>
              <w:spacing w:before="80" w:line="240" w:lineRule="auto"/>
              <w:ind w:left="373" w:right="362"/>
              <w:jc w:val="center"/>
              <w:textAlignment w:val="auto"/>
              <w:rPr>
                <w:rFonts w:ascii="Calibri" w:eastAsia="Calibri" w:hAnsi="Calibri" w:cs="Calibri"/>
                <w:color w:val="auto"/>
                <w:sz w:val="16"/>
                <w:szCs w:val="22"/>
              </w:rPr>
            </w:pPr>
            <w:r w:rsidRPr="008F32E3">
              <w:rPr>
                <w:rFonts w:ascii="Calibri" w:eastAsia="Calibri" w:hAnsi="Calibri" w:cs="Calibri"/>
                <w:color w:val="auto"/>
                <w:spacing w:val="-4"/>
                <w:sz w:val="16"/>
                <w:szCs w:val="22"/>
              </w:rPr>
              <w:t>0.88</w:t>
            </w:r>
          </w:p>
        </w:tc>
        <w:tc>
          <w:tcPr>
            <w:tcW w:w="1422" w:type="dxa"/>
            <w:tcBorders>
              <w:top w:val="double" w:sz="4" w:space="0" w:color="000000"/>
              <w:bottom w:val="double" w:sz="4" w:space="0" w:color="000000"/>
            </w:tcBorders>
            <w:shd w:val="clear" w:color="auto" w:fill="FFF2CC" w:themeFill="accent4" w:themeFillTint="33"/>
          </w:tcPr>
          <w:p w14:paraId="217135D5" w14:textId="77777777" w:rsidR="008F32E3" w:rsidRPr="008F32E3" w:rsidRDefault="008F32E3" w:rsidP="008F32E3">
            <w:pPr>
              <w:widowControl w:val="0"/>
              <w:overflowPunct/>
              <w:adjustRightInd/>
              <w:spacing w:before="80" w:line="240" w:lineRule="auto"/>
              <w:ind w:left="374" w:right="362"/>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0.88</w:t>
            </w:r>
            <w:r w:rsidRPr="008F32E3">
              <w:rPr>
                <w:rFonts w:ascii="Calibri" w:eastAsia="Calibri" w:hAnsi="Calibri" w:cs="Calibri"/>
                <w:color w:val="auto"/>
                <w:spacing w:val="-1"/>
                <w:sz w:val="16"/>
                <w:szCs w:val="22"/>
              </w:rPr>
              <w:t xml:space="preserve"> </w:t>
            </w:r>
            <w:r w:rsidRPr="008F32E3">
              <w:rPr>
                <w:rFonts w:ascii="Calibri" w:eastAsia="Calibri" w:hAnsi="Calibri" w:cs="Calibri"/>
                <w:color w:val="auto"/>
                <w:sz w:val="16"/>
                <w:szCs w:val="22"/>
              </w:rPr>
              <w:t>-</w:t>
            </w:r>
            <w:r w:rsidRPr="008F32E3">
              <w:rPr>
                <w:rFonts w:ascii="Calibri" w:eastAsia="Calibri" w:hAnsi="Calibri" w:cs="Calibri"/>
                <w:color w:val="auto"/>
                <w:spacing w:val="1"/>
                <w:sz w:val="16"/>
                <w:szCs w:val="22"/>
              </w:rPr>
              <w:t xml:space="preserve"> </w:t>
            </w:r>
            <w:r w:rsidRPr="008F32E3">
              <w:rPr>
                <w:rFonts w:ascii="Calibri" w:eastAsia="Calibri" w:hAnsi="Calibri" w:cs="Calibri"/>
                <w:color w:val="auto"/>
                <w:spacing w:val="-4"/>
                <w:sz w:val="16"/>
                <w:szCs w:val="22"/>
              </w:rPr>
              <w:t>0.88</w:t>
            </w:r>
          </w:p>
        </w:tc>
        <w:tc>
          <w:tcPr>
            <w:tcW w:w="1247" w:type="dxa"/>
            <w:tcBorders>
              <w:top w:val="double" w:sz="4" w:space="0" w:color="000000"/>
              <w:bottom w:val="double" w:sz="4" w:space="0" w:color="000000"/>
            </w:tcBorders>
            <w:shd w:val="clear" w:color="auto" w:fill="FFF2CC" w:themeFill="accent4" w:themeFillTint="33"/>
          </w:tcPr>
          <w:p w14:paraId="0F2AECE6" w14:textId="77777777" w:rsidR="008F32E3" w:rsidRPr="008F32E3" w:rsidRDefault="008F32E3" w:rsidP="008F32E3">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0</w:t>
            </w:r>
          </w:p>
        </w:tc>
        <w:tc>
          <w:tcPr>
            <w:tcW w:w="1266" w:type="dxa"/>
            <w:tcBorders>
              <w:top w:val="double" w:sz="4" w:space="0" w:color="000000"/>
              <w:bottom w:val="double" w:sz="4" w:space="0" w:color="000000"/>
            </w:tcBorders>
            <w:shd w:val="clear" w:color="auto" w:fill="FFF2CC" w:themeFill="accent4" w:themeFillTint="33"/>
          </w:tcPr>
          <w:p w14:paraId="7CCEDB3A" w14:textId="77777777" w:rsidR="008F32E3" w:rsidRPr="008F32E3" w:rsidRDefault="008F32E3" w:rsidP="008F32E3">
            <w:pPr>
              <w:widowControl w:val="0"/>
              <w:overflowPunct/>
              <w:adjustRightInd/>
              <w:spacing w:before="80" w:line="240" w:lineRule="auto"/>
              <w:ind w:right="558"/>
              <w:jc w:val="right"/>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10</w:t>
            </w:r>
          </w:p>
        </w:tc>
        <w:tc>
          <w:tcPr>
            <w:tcW w:w="1072" w:type="dxa"/>
            <w:tcBorders>
              <w:top w:val="double" w:sz="4" w:space="0" w:color="000000"/>
              <w:bottom w:val="double" w:sz="4" w:space="0" w:color="000000"/>
            </w:tcBorders>
            <w:shd w:val="clear" w:color="auto" w:fill="FFF2CC" w:themeFill="accent4" w:themeFillTint="33"/>
          </w:tcPr>
          <w:p w14:paraId="26BD33F3" w14:textId="77777777" w:rsidR="008F32E3" w:rsidRPr="008F32E3" w:rsidRDefault="008F32E3" w:rsidP="008F32E3">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ppb</w:t>
            </w:r>
          </w:p>
        </w:tc>
        <w:tc>
          <w:tcPr>
            <w:tcW w:w="1033" w:type="dxa"/>
            <w:tcBorders>
              <w:top w:val="double" w:sz="4" w:space="0" w:color="000000"/>
              <w:bottom w:val="double" w:sz="4" w:space="0" w:color="000000"/>
            </w:tcBorders>
            <w:shd w:val="clear" w:color="auto" w:fill="FFF2CC" w:themeFill="accent4" w:themeFillTint="33"/>
          </w:tcPr>
          <w:p w14:paraId="437EB47D" w14:textId="77777777" w:rsidR="008F32E3" w:rsidRPr="008F32E3" w:rsidRDefault="008F32E3" w:rsidP="008F32E3">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N</w:t>
            </w:r>
          </w:p>
        </w:tc>
        <w:tc>
          <w:tcPr>
            <w:tcW w:w="3469" w:type="dxa"/>
            <w:tcBorders>
              <w:top w:val="double" w:sz="4" w:space="0" w:color="000000"/>
              <w:bottom w:val="double" w:sz="4" w:space="0" w:color="000000"/>
            </w:tcBorders>
            <w:shd w:val="clear" w:color="auto" w:fill="FFF2CC" w:themeFill="accent4" w:themeFillTint="33"/>
          </w:tcPr>
          <w:p w14:paraId="6EDEF6A0" w14:textId="77777777" w:rsidR="008F32E3" w:rsidRPr="008F32E3" w:rsidRDefault="008F32E3" w:rsidP="008F32E3">
            <w:pPr>
              <w:widowControl w:val="0"/>
              <w:overflowPunct/>
              <w:adjustRightInd/>
              <w:spacing w:before="77" w:line="247" w:lineRule="auto"/>
              <w:ind w:left="67"/>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Erosion of natural deposits; Runoff from orchards;</w:t>
            </w:r>
            <w:r w:rsidRPr="008F32E3">
              <w:rPr>
                <w:rFonts w:ascii="Calibri" w:eastAsia="Calibri" w:hAnsi="Calibri" w:cs="Calibri"/>
                <w:color w:val="auto"/>
                <w:spacing w:val="40"/>
                <w:sz w:val="16"/>
                <w:szCs w:val="22"/>
              </w:rPr>
              <w:t xml:space="preserve"> </w:t>
            </w:r>
            <w:r w:rsidRPr="008F32E3">
              <w:rPr>
                <w:rFonts w:ascii="Calibri" w:eastAsia="Calibri" w:hAnsi="Calibri" w:cs="Calibri"/>
                <w:color w:val="auto"/>
                <w:sz w:val="16"/>
                <w:szCs w:val="22"/>
              </w:rPr>
              <w:t>Runoff</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from</w:t>
            </w:r>
            <w:r w:rsidRPr="008F32E3">
              <w:rPr>
                <w:rFonts w:ascii="Calibri" w:eastAsia="Calibri" w:hAnsi="Calibri" w:cs="Calibri"/>
                <w:color w:val="auto"/>
                <w:spacing w:val="-7"/>
                <w:sz w:val="16"/>
                <w:szCs w:val="22"/>
              </w:rPr>
              <w:t xml:space="preserve"> </w:t>
            </w:r>
            <w:r w:rsidRPr="008F32E3">
              <w:rPr>
                <w:rFonts w:ascii="Calibri" w:eastAsia="Calibri" w:hAnsi="Calibri" w:cs="Calibri"/>
                <w:color w:val="auto"/>
                <w:sz w:val="16"/>
                <w:szCs w:val="22"/>
              </w:rPr>
              <w:t>glass</w:t>
            </w:r>
            <w:r w:rsidRPr="008F32E3">
              <w:rPr>
                <w:rFonts w:ascii="Calibri" w:eastAsia="Calibri" w:hAnsi="Calibri" w:cs="Calibri"/>
                <w:color w:val="auto"/>
                <w:spacing w:val="-7"/>
                <w:sz w:val="16"/>
                <w:szCs w:val="22"/>
              </w:rPr>
              <w:t xml:space="preserve"> </w:t>
            </w:r>
            <w:r w:rsidRPr="008F32E3">
              <w:rPr>
                <w:rFonts w:ascii="Calibri" w:eastAsia="Calibri" w:hAnsi="Calibri" w:cs="Calibri"/>
                <w:color w:val="auto"/>
                <w:sz w:val="16"/>
                <w:szCs w:val="22"/>
              </w:rPr>
              <w:t>and</w:t>
            </w:r>
            <w:r w:rsidRPr="008F32E3">
              <w:rPr>
                <w:rFonts w:ascii="Calibri" w:eastAsia="Calibri" w:hAnsi="Calibri" w:cs="Calibri"/>
                <w:color w:val="auto"/>
                <w:spacing w:val="-7"/>
                <w:sz w:val="16"/>
                <w:szCs w:val="22"/>
              </w:rPr>
              <w:t xml:space="preserve"> </w:t>
            </w:r>
            <w:r w:rsidRPr="008F32E3">
              <w:rPr>
                <w:rFonts w:ascii="Calibri" w:eastAsia="Calibri" w:hAnsi="Calibri" w:cs="Calibri"/>
                <w:color w:val="auto"/>
                <w:sz w:val="16"/>
                <w:szCs w:val="22"/>
              </w:rPr>
              <w:t>electronics</w:t>
            </w:r>
            <w:r w:rsidRPr="008F32E3">
              <w:rPr>
                <w:rFonts w:ascii="Calibri" w:eastAsia="Calibri" w:hAnsi="Calibri" w:cs="Calibri"/>
                <w:color w:val="auto"/>
                <w:spacing w:val="-7"/>
                <w:sz w:val="16"/>
                <w:szCs w:val="22"/>
              </w:rPr>
              <w:t xml:space="preserve"> </w:t>
            </w:r>
            <w:r w:rsidRPr="008F32E3">
              <w:rPr>
                <w:rFonts w:ascii="Calibri" w:eastAsia="Calibri" w:hAnsi="Calibri" w:cs="Calibri"/>
                <w:color w:val="auto"/>
                <w:sz w:val="16"/>
                <w:szCs w:val="22"/>
              </w:rPr>
              <w:t>production</w:t>
            </w:r>
            <w:r w:rsidRPr="008F32E3">
              <w:rPr>
                <w:rFonts w:ascii="Calibri" w:eastAsia="Calibri" w:hAnsi="Calibri" w:cs="Calibri"/>
                <w:color w:val="auto"/>
                <w:spacing w:val="-8"/>
                <w:sz w:val="16"/>
                <w:szCs w:val="22"/>
              </w:rPr>
              <w:t xml:space="preserve"> </w:t>
            </w:r>
            <w:r w:rsidRPr="008F32E3">
              <w:rPr>
                <w:rFonts w:ascii="Calibri" w:eastAsia="Calibri" w:hAnsi="Calibri" w:cs="Calibri"/>
                <w:color w:val="auto"/>
                <w:sz w:val="16"/>
                <w:szCs w:val="22"/>
              </w:rPr>
              <w:t>wastes.</w:t>
            </w:r>
          </w:p>
        </w:tc>
      </w:tr>
      <w:tr w:rsidR="008F32E3" w:rsidRPr="008F32E3" w14:paraId="7B0E6DC4" w14:textId="77777777" w:rsidTr="008F32E3">
        <w:trPr>
          <w:trHeight w:val="680"/>
        </w:trPr>
        <w:tc>
          <w:tcPr>
            <w:tcW w:w="2105" w:type="dxa"/>
            <w:tcBorders>
              <w:top w:val="double" w:sz="4" w:space="0" w:color="000000"/>
            </w:tcBorders>
            <w:shd w:val="clear" w:color="auto" w:fill="FFE599" w:themeFill="accent4" w:themeFillTint="66"/>
          </w:tcPr>
          <w:p w14:paraId="240A0607" w14:textId="77777777" w:rsidR="008F32E3" w:rsidRPr="008F32E3" w:rsidRDefault="008F32E3" w:rsidP="008F32E3">
            <w:pPr>
              <w:widowControl w:val="0"/>
              <w:overflowPunct/>
              <w:adjustRightInd/>
              <w:spacing w:before="80" w:line="240" w:lineRule="auto"/>
              <w:ind w:left="68"/>
              <w:textAlignment w:val="auto"/>
              <w:rPr>
                <w:rFonts w:ascii="Calibri" w:eastAsia="Calibri" w:hAnsi="Calibri" w:cs="Calibri"/>
                <w:b/>
                <w:color w:val="auto"/>
                <w:sz w:val="16"/>
                <w:szCs w:val="22"/>
              </w:rPr>
            </w:pPr>
            <w:r w:rsidRPr="008F32E3">
              <w:rPr>
                <w:rFonts w:ascii="Calibri" w:eastAsia="Calibri" w:hAnsi="Calibri" w:cs="Calibri"/>
                <w:b/>
                <w:color w:val="auto"/>
                <w:sz w:val="16"/>
                <w:szCs w:val="22"/>
              </w:rPr>
              <w:t>Nitrate</w:t>
            </w:r>
            <w:r w:rsidRPr="008F32E3">
              <w:rPr>
                <w:rFonts w:ascii="Calibri" w:eastAsia="Calibri" w:hAnsi="Calibri" w:cs="Calibri"/>
                <w:b/>
                <w:color w:val="auto"/>
                <w:spacing w:val="-6"/>
                <w:sz w:val="16"/>
                <w:szCs w:val="22"/>
              </w:rPr>
              <w:t xml:space="preserve"> </w:t>
            </w:r>
            <w:r w:rsidRPr="008F32E3">
              <w:rPr>
                <w:rFonts w:ascii="Calibri" w:eastAsia="Calibri" w:hAnsi="Calibri" w:cs="Calibri"/>
                <w:b/>
                <w:color w:val="auto"/>
                <w:sz w:val="16"/>
                <w:szCs w:val="22"/>
              </w:rPr>
              <w:t>[measured</w:t>
            </w:r>
            <w:r w:rsidRPr="008F32E3">
              <w:rPr>
                <w:rFonts w:ascii="Calibri" w:eastAsia="Calibri" w:hAnsi="Calibri" w:cs="Calibri"/>
                <w:b/>
                <w:color w:val="auto"/>
                <w:spacing w:val="-5"/>
                <w:sz w:val="16"/>
                <w:szCs w:val="22"/>
              </w:rPr>
              <w:t xml:space="preserve"> </w:t>
            </w:r>
            <w:r w:rsidRPr="008F32E3">
              <w:rPr>
                <w:rFonts w:ascii="Calibri" w:eastAsia="Calibri" w:hAnsi="Calibri" w:cs="Calibri"/>
                <w:b/>
                <w:color w:val="auto"/>
                <w:sz w:val="16"/>
                <w:szCs w:val="22"/>
              </w:rPr>
              <w:t>as</w:t>
            </w:r>
            <w:r w:rsidRPr="008F32E3">
              <w:rPr>
                <w:rFonts w:ascii="Calibri" w:eastAsia="Calibri" w:hAnsi="Calibri" w:cs="Calibri"/>
                <w:b/>
                <w:color w:val="auto"/>
                <w:spacing w:val="-5"/>
                <w:sz w:val="16"/>
                <w:szCs w:val="22"/>
              </w:rPr>
              <w:t xml:space="preserve"> </w:t>
            </w:r>
            <w:r w:rsidRPr="008F32E3">
              <w:rPr>
                <w:rFonts w:ascii="Calibri" w:eastAsia="Calibri" w:hAnsi="Calibri" w:cs="Calibri"/>
                <w:b/>
                <w:color w:val="auto"/>
                <w:spacing w:val="-2"/>
                <w:sz w:val="16"/>
                <w:szCs w:val="22"/>
              </w:rPr>
              <w:t>Nitrogen]</w:t>
            </w:r>
          </w:p>
        </w:tc>
        <w:tc>
          <w:tcPr>
            <w:tcW w:w="1325" w:type="dxa"/>
            <w:tcBorders>
              <w:top w:val="double" w:sz="4" w:space="0" w:color="000000"/>
            </w:tcBorders>
            <w:shd w:val="clear" w:color="auto" w:fill="FFE599" w:themeFill="accent4" w:themeFillTint="66"/>
          </w:tcPr>
          <w:p w14:paraId="2F9602B3" w14:textId="77777777" w:rsidR="008F32E3" w:rsidRPr="008F32E3" w:rsidRDefault="008F32E3" w:rsidP="008F32E3">
            <w:pPr>
              <w:widowControl w:val="0"/>
              <w:overflowPunct/>
              <w:adjustRightInd/>
              <w:spacing w:before="80" w:line="240" w:lineRule="auto"/>
              <w:ind w:left="175" w:right="164"/>
              <w:jc w:val="center"/>
              <w:textAlignment w:val="auto"/>
              <w:rPr>
                <w:rFonts w:ascii="Calibri" w:eastAsia="Calibri" w:hAnsi="Calibri" w:cs="Calibri"/>
                <w:color w:val="auto"/>
                <w:sz w:val="16"/>
                <w:szCs w:val="22"/>
              </w:rPr>
            </w:pPr>
            <w:r w:rsidRPr="008F32E3">
              <w:rPr>
                <w:rFonts w:ascii="Calibri" w:eastAsia="Calibri" w:hAnsi="Calibri" w:cs="Calibri"/>
                <w:color w:val="auto"/>
                <w:spacing w:val="-4"/>
                <w:sz w:val="16"/>
                <w:szCs w:val="22"/>
              </w:rPr>
              <w:t>2021</w:t>
            </w:r>
          </w:p>
        </w:tc>
        <w:tc>
          <w:tcPr>
            <w:tcW w:w="1422" w:type="dxa"/>
            <w:tcBorders>
              <w:top w:val="double" w:sz="4" w:space="0" w:color="000000"/>
            </w:tcBorders>
            <w:shd w:val="clear" w:color="auto" w:fill="FFE599" w:themeFill="accent4" w:themeFillTint="66"/>
          </w:tcPr>
          <w:p w14:paraId="28F263CC" w14:textId="77777777" w:rsidR="008F32E3" w:rsidRPr="008F32E3" w:rsidRDefault="008F32E3" w:rsidP="008F32E3">
            <w:pPr>
              <w:widowControl w:val="0"/>
              <w:overflowPunct/>
              <w:adjustRightInd/>
              <w:spacing w:before="80" w:line="240" w:lineRule="auto"/>
              <w:ind w:left="9"/>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1</w:t>
            </w:r>
          </w:p>
        </w:tc>
        <w:tc>
          <w:tcPr>
            <w:tcW w:w="1422" w:type="dxa"/>
            <w:tcBorders>
              <w:top w:val="double" w:sz="4" w:space="0" w:color="000000"/>
            </w:tcBorders>
            <w:shd w:val="clear" w:color="auto" w:fill="FFE599" w:themeFill="accent4" w:themeFillTint="66"/>
          </w:tcPr>
          <w:p w14:paraId="75EB499F" w14:textId="77777777" w:rsidR="008F32E3" w:rsidRPr="008F32E3" w:rsidRDefault="008F32E3" w:rsidP="008F32E3">
            <w:pPr>
              <w:widowControl w:val="0"/>
              <w:overflowPunct/>
              <w:adjustRightInd/>
              <w:spacing w:before="80" w:line="240" w:lineRule="auto"/>
              <w:ind w:left="374" w:right="362"/>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0.85</w:t>
            </w:r>
            <w:r w:rsidRPr="008F32E3">
              <w:rPr>
                <w:rFonts w:ascii="Calibri" w:eastAsia="Calibri" w:hAnsi="Calibri" w:cs="Calibri"/>
                <w:color w:val="auto"/>
                <w:spacing w:val="-1"/>
                <w:sz w:val="16"/>
                <w:szCs w:val="22"/>
              </w:rPr>
              <w:t xml:space="preserve"> </w:t>
            </w:r>
            <w:r w:rsidRPr="008F32E3">
              <w:rPr>
                <w:rFonts w:ascii="Calibri" w:eastAsia="Calibri" w:hAnsi="Calibri" w:cs="Calibri"/>
                <w:color w:val="auto"/>
                <w:sz w:val="16"/>
                <w:szCs w:val="22"/>
              </w:rPr>
              <w:t>-</w:t>
            </w:r>
            <w:r w:rsidRPr="008F32E3">
              <w:rPr>
                <w:rFonts w:ascii="Calibri" w:eastAsia="Calibri" w:hAnsi="Calibri" w:cs="Calibri"/>
                <w:color w:val="auto"/>
                <w:spacing w:val="1"/>
                <w:sz w:val="16"/>
                <w:szCs w:val="22"/>
              </w:rPr>
              <w:t xml:space="preserve"> </w:t>
            </w:r>
            <w:r w:rsidRPr="008F32E3">
              <w:rPr>
                <w:rFonts w:ascii="Calibri" w:eastAsia="Calibri" w:hAnsi="Calibri" w:cs="Calibri"/>
                <w:color w:val="auto"/>
                <w:spacing w:val="-4"/>
                <w:sz w:val="16"/>
                <w:szCs w:val="22"/>
              </w:rPr>
              <w:t>0.85</w:t>
            </w:r>
          </w:p>
        </w:tc>
        <w:tc>
          <w:tcPr>
            <w:tcW w:w="1247" w:type="dxa"/>
            <w:tcBorders>
              <w:top w:val="double" w:sz="4" w:space="0" w:color="000000"/>
            </w:tcBorders>
            <w:shd w:val="clear" w:color="auto" w:fill="FFE599" w:themeFill="accent4" w:themeFillTint="66"/>
          </w:tcPr>
          <w:p w14:paraId="5E7441A9" w14:textId="77777777" w:rsidR="008F32E3" w:rsidRPr="008F32E3" w:rsidRDefault="008F32E3" w:rsidP="008F32E3">
            <w:pPr>
              <w:widowControl w:val="0"/>
              <w:overflowPunct/>
              <w:adjustRightInd/>
              <w:spacing w:before="80" w:line="240" w:lineRule="auto"/>
              <w:ind w:left="430" w:right="422"/>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10</w:t>
            </w:r>
          </w:p>
        </w:tc>
        <w:tc>
          <w:tcPr>
            <w:tcW w:w="1266" w:type="dxa"/>
            <w:tcBorders>
              <w:top w:val="double" w:sz="4" w:space="0" w:color="000000"/>
            </w:tcBorders>
            <w:shd w:val="clear" w:color="auto" w:fill="FFE599" w:themeFill="accent4" w:themeFillTint="66"/>
          </w:tcPr>
          <w:p w14:paraId="2D07D5A0" w14:textId="77777777" w:rsidR="008F32E3" w:rsidRPr="008F32E3" w:rsidRDefault="008F32E3" w:rsidP="008F32E3">
            <w:pPr>
              <w:widowControl w:val="0"/>
              <w:overflowPunct/>
              <w:adjustRightInd/>
              <w:spacing w:before="80" w:line="240" w:lineRule="auto"/>
              <w:ind w:right="558"/>
              <w:jc w:val="right"/>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10</w:t>
            </w:r>
          </w:p>
        </w:tc>
        <w:tc>
          <w:tcPr>
            <w:tcW w:w="1072" w:type="dxa"/>
            <w:tcBorders>
              <w:top w:val="double" w:sz="4" w:space="0" w:color="000000"/>
            </w:tcBorders>
            <w:shd w:val="clear" w:color="auto" w:fill="FFE599" w:themeFill="accent4" w:themeFillTint="66"/>
          </w:tcPr>
          <w:p w14:paraId="209B1DD0" w14:textId="77777777" w:rsidR="008F32E3" w:rsidRPr="008F32E3" w:rsidRDefault="008F32E3" w:rsidP="008F32E3">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8F32E3">
              <w:rPr>
                <w:rFonts w:ascii="Calibri" w:eastAsia="Calibri" w:hAnsi="Calibri" w:cs="Calibri"/>
                <w:color w:val="auto"/>
                <w:spacing w:val="-5"/>
                <w:sz w:val="16"/>
                <w:szCs w:val="22"/>
              </w:rPr>
              <w:t>ppm</w:t>
            </w:r>
          </w:p>
        </w:tc>
        <w:tc>
          <w:tcPr>
            <w:tcW w:w="1033" w:type="dxa"/>
            <w:tcBorders>
              <w:top w:val="double" w:sz="4" w:space="0" w:color="000000"/>
            </w:tcBorders>
            <w:shd w:val="clear" w:color="auto" w:fill="FFE599" w:themeFill="accent4" w:themeFillTint="66"/>
          </w:tcPr>
          <w:p w14:paraId="79D3815C" w14:textId="77777777" w:rsidR="008F32E3" w:rsidRPr="008F32E3" w:rsidRDefault="008F32E3" w:rsidP="008F32E3">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N</w:t>
            </w:r>
          </w:p>
        </w:tc>
        <w:tc>
          <w:tcPr>
            <w:tcW w:w="3469" w:type="dxa"/>
            <w:tcBorders>
              <w:top w:val="double" w:sz="4" w:space="0" w:color="000000"/>
            </w:tcBorders>
            <w:shd w:val="clear" w:color="auto" w:fill="FFE599" w:themeFill="accent4" w:themeFillTint="66"/>
          </w:tcPr>
          <w:p w14:paraId="4216AD98" w14:textId="77777777" w:rsidR="008F32E3" w:rsidRPr="008F32E3" w:rsidRDefault="008F32E3" w:rsidP="008F32E3">
            <w:pPr>
              <w:widowControl w:val="0"/>
              <w:overflowPunct/>
              <w:adjustRightInd/>
              <w:spacing w:before="77" w:line="247" w:lineRule="auto"/>
              <w:ind w:left="67"/>
              <w:textAlignment w:val="auto"/>
              <w:rPr>
                <w:rFonts w:ascii="Calibri" w:eastAsia="Calibri" w:hAnsi="Calibri" w:cs="Calibri"/>
                <w:color w:val="auto"/>
                <w:sz w:val="16"/>
                <w:szCs w:val="22"/>
              </w:rPr>
            </w:pPr>
            <w:r w:rsidRPr="008F32E3">
              <w:rPr>
                <w:rFonts w:ascii="Calibri" w:eastAsia="Calibri" w:hAnsi="Calibri" w:cs="Calibri"/>
                <w:color w:val="auto"/>
                <w:sz w:val="16"/>
                <w:szCs w:val="22"/>
              </w:rPr>
              <w:t>Runoff</w:t>
            </w:r>
            <w:r w:rsidRPr="008F32E3">
              <w:rPr>
                <w:rFonts w:ascii="Calibri" w:eastAsia="Calibri" w:hAnsi="Calibri" w:cs="Calibri"/>
                <w:color w:val="auto"/>
                <w:spacing w:val="-5"/>
                <w:sz w:val="16"/>
                <w:szCs w:val="22"/>
              </w:rPr>
              <w:t xml:space="preserve"> </w:t>
            </w:r>
            <w:r w:rsidRPr="008F32E3">
              <w:rPr>
                <w:rFonts w:ascii="Calibri" w:eastAsia="Calibri" w:hAnsi="Calibri" w:cs="Calibri"/>
                <w:color w:val="auto"/>
                <w:sz w:val="16"/>
                <w:szCs w:val="22"/>
              </w:rPr>
              <w:t>from</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fertilizer</w:t>
            </w:r>
            <w:r w:rsidRPr="008F32E3">
              <w:rPr>
                <w:rFonts w:ascii="Calibri" w:eastAsia="Calibri" w:hAnsi="Calibri" w:cs="Calibri"/>
                <w:color w:val="auto"/>
                <w:spacing w:val="-8"/>
                <w:sz w:val="16"/>
                <w:szCs w:val="22"/>
              </w:rPr>
              <w:t xml:space="preserve"> </w:t>
            </w:r>
            <w:r w:rsidRPr="008F32E3">
              <w:rPr>
                <w:rFonts w:ascii="Calibri" w:eastAsia="Calibri" w:hAnsi="Calibri" w:cs="Calibri"/>
                <w:color w:val="auto"/>
                <w:sz w:val="16"/>
                <w:szCs w:val="22"/>
              </w:rPr>
              <w:t>use;</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Leaching</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from</w:t>
            </w:r>
            <w:r w:rsidRPr="008F32E3">
              <w:rPr>
                <w:rFonts w:ascii="Calibri" w:eastAsia="Calibri" w:hAnsi="Calibri" w:cs="Calibri"/>
                <w:color w:val="auto"/>
                <w:spacing w:val="-6"/>
                <w:sz w:val="16"/>
                <w:szCs w:val="22"/>
              </w:rPr>
              <w:t xml:space="preserve"> </w:t>
            </w:r>
            <w:r w:rsidRPr="008F32E3">
              <w:rPr>
                <w:rFonts w:ascii="Calibri" w:eastAsia="Calibri" w:hAnsi="Calibri" w:cs="Calibri"/>
                <w:color w:val="auto"/>
                <w:sz w:val="16"/>
                <w:szCs w:val="22"/>
              </w:rPr>
              <w:t>septic</w:t>
            </w:r>
            <w:r w:rsidRPr="008F32E3">
              <w:rPr>
                <w:rFonts w:ascii="Calibri" w:eastAsia="Calibri" w:hAnsi="Calibri" w:cs="Calibri"/>
                <w:color w:val="auto"/>
                <w:spacing w:val="-8"/>
                <w:sz w:val="16"/>
                <w:szCs w:val="22"/>
              </w:rPr>
              <w:t xml:space="preserve"> </w:t>
            </w:r>
            <w:r w:rsidRPr="008F32E3">
              <w:rPr>
                <w:rFonts w:ascii="Calibri" w:eastAsia="Calibri" w:hAnsi="Calibri" w:cs="Calibri"/>
                <w:color w:val="auto"/>
                <w:sz w:val="16"/>
                <w:szCs w:val="22"/>
              </w:rPr>
              <w:t>tanks,</w:t>
            </w:r>
            <w:r w:rsidRPr="008F32E3">
              <w:rPr>
                <w:rFonts w:ascii="Calibri" w:eastAsia="Calibri" w:hAnsi="Calibri" w:cs="Calibri"/>
                <w:color w:val="auto"/>
                <w:spacing w:val="40"/>
                <w:sz w:val="16"/>
                <w:szCs w:val="22"/>
              </w:rPr>
              <w:t xml:space="preserve"> </w:t>
            </w:r>
            <w:r w:rsidRPr="008F32E3">
              <w:rPr>
                <w:rFonts w:ascii="Calibri" w:eastAsia="Calibri" w:hAnsi="Calibri" w:cs="Calibri"/>
                <w:color w:val="auto"/>
                <w:sz w:val="16"/>
                <w:szCs w:val="22"/>
              </w:rPr>
              <w:t>sewage; Erosion of natural deposits.</w:t>
            </w:r>
          </w:p>
        </w:tc>
      </w:tr>
    </w:tbl>
    <w:p w14:paraId="392A8ACF" w14:textId="77777777" w:rsidR="008F32E3" w:rsidRPr="008F32E3" w:rsidRDefault="008F32E3">
      <w:pPr>
        <w:rPr>
          <w:rFonts w:ascii="Times New Roman" w:hAnsi="Times New Roman"/>
        </w:rPr>
      </w:pPr>
    </w:p>
    <w:p w14:paraId="31D6029D" w14:textId="41604481" w:rsidR="00700E42" w:rsidRDefault="00700E42">
      <w:pPr>
        <w:rPr>
          <w:rFonts w:ascii="Times New Roman" w:hAnsi="Times New Roman"/>
        </w:rPr>
      </w:pPr>
      <w:r>
        <w:rPr>
          <w:rFonts w:ascii="Times New Roman" w:hAnsi="Times New Roman"/>
        </w:rPr>
        <w:br w:type="page"/>
      </w:r>
    </w:p>
    <w:p w14:paraId="7A2EFDE0" w14:textId="43655D95" w:rsidR="00DA65D0" w:rsidRDefault="00DA65D0" w:rsidP="00545A4F">
      <w:pPr>
        <w:jc w:val="both"/>
        <w:rPr>
          <w:rFonts w:ascii="Times New Roman" w:hAnsi="Times New Roman"/>
        </w:rPr>
      </w:pPr>
      <w:r w:rsidRPr="008F32E3">
        <w:rPr>
          <w:rFonts w:ascii="Times New Roman" w:hAnsi="Times New Roman"/>
        </w:rPr>
        <w:lastRenderedPageBreak/>
        <w:t>In the tables above you found many terms and abbreviations you might not be familiar with. To help you better understand these terms we've provided the following definitions:</w:t>
      </w:r>
    </w:p>
    <w:p w14:paraId="22C3E8BC" w14:textId="77777777" w:rsidR="00700E42" w:rsidRDefault="00700E42" w:rsidP="00545A4F">
      <w:pPr>
        <w:jc w:val="both"/>
        <w:rPr>
          <w:rFonts w:ascii="Times New Roman" w:hAnsi="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95"/>
        <w:gridCol w:w="12989"/>
      </w:tblGrid>
      <w:tr w:rsidR="00700E42" w:rsidRPr="00700E42" w14:paraId="48F10D8E" w14:textId="77777777" w:rsidTr="006B5CDF">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1B91F1AC" w14:textId="77777777" w:rsidR="00700E42" w:rsidRPr="00700E42" w:rsidRDefault="00700E42" w:rsidP="00700E42">
            <w:pPr>
              <w:overflowPunct/>
              <w:autoSpaceDE/>
              <w:autoSpaceDN/>
              <w:adjustRightInd/>
              <w:spacing w:line="240" w:lineRule="auto"/>
              <w:textAlignment w:val="auto"/>
              <w:rPr>
                <w:rFonts w:ascii="Times New Roman" w:hAnsi="Times New Roman"/>
                <w:b/>
                <w:bCs/>
                <w:color w:val="auto"/>
              </w:rPr>
            </w:pPr>
            <w:r w:rsidRPr="00700E42">
              <w:rPr>
                <w:rFonts w:ascii="Times New Roman" w:hAnsi="Times New Roman"/>
                <w:b/>
                <w:bCs/>
                <w:color w:val="auto"/>
              </w:rPr>
              <w:t>Unit Descriptions</w:t>
            </w:r>
          </w:p>
        </w:tc>
      </w:tr>
      <w:tr w:rsidR="00700E42" w:rsidRPr="00700E42" w14:paraId="7750203F"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2A1D1A8"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b/>
                <w:bCs/>
                <w:color w:val="auto"/>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4F50866"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b/>
                <w:bCs/>
                <w:color w:val="auto"/>
              </w:rPr>
              <w:t>Definition</w:t>
            </w:r>
          </w:p>
        </w:tc>
      </w:tr>
      <w:tr w:rsidR="00700E42" w:rsidRPr="00700E42" w14:paraId="15F783BC"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7F20001"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9F70E96"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ppm: parts per million, or milligrams per liter (mg/L)</w:t>
            </w:r>
          </w:p>
        </w:tc>
      </w:tr>
      <w:tr w:rsidR="00700E42" w:rsidRPr="00700E42" w14:paraId="69BEBFC7"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38584DC"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446C34A"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ppb: parts per billion, or micrograms per liter (µg/L)</w:t>
            </w:r>
          </w:p>
        </w:tc>
      </w:tr>
      <w:tr w:rsidR="00700E42" w:rsidRPr="00700E42" w14:paraId="5ED174B8"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5D02396"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mrem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CF219B8"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millirems per year (a measure of radiation absorbed by the body)</w:t>
            </w:r>
          </w:p>
        </w:tc>
      </w:tr>
      <w:tr w:rsidR="00700E42" w:rsidRPr="00700E42" w14:paraId="3A4048F1"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4779E9F"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C0D0332"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Picocuries per Liter: a measure of the radioactivity in water</w:t>
            </w:r>
          </w:p>
        </w:tc>
      </w:tr>
      <w:tr w:rsidR="00700E42" w:rsidRPr="00700E42" w14:paraId="4E8C079D"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F3B0CBB"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7645134"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NA: not applicable</w:t>
            </w:r>
          </w:p>
        </w:tc>
      </w:tr>
      <w:tr w:rsidR="00700E42" w:rsidRPr="00700E42" w14:paraId="70A66107"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D0CF610"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548B076"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ND: Not detected</w:t>
            </w:r>
          </w:p>
        </w:tc>
      </w:tr>
      <w:tr w:rsidR="00700E42" w:rsidRPr="00700E42" w14:paraId="7EBCBECD"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9E5324B"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8C73EB0"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NR: Monitoring not required, but recommended.</w:t>
            </w:r>
          </w:p>
        </w:tc>
      </w:tr>
    </w:tbl>
    <w:p w14:paraId="737D1406" w14:textId="58F27CDD" w:rsidR="00700E42" w:rsidRDefault="00700E42" w:rsidP="00545A4F">
      <w:pPr>
        <w:jc w:val="both"/>
        <w:rPr>
          <w:rFonts w:ascii="Times New Roman" w:hAnsi="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8"/>
        <w:gridCol w:w="12636"/>
      </w:tblGrid>
      <w:tr w:rsidR="00700E42" w:rsidRPr="00700E42" w14:paraId="141EDFD9" w14:textId="77777777" w:rsidTr="006B5CDF">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5DC6BC3" w14:textId="77777777" w:rsidR="00700E42" w:rsidRPr="00700E42" w:rsidRDefault="00700E42" w:rsidP="00700E42">
            <w:pPr>
              <w:overflowPunct/>
              <w:autoSpaceDE/>
              <w:autoSpaceDN/>
              <w:adjustRightInd/>
              <w:spacing w:line="240" w:lineRule="auto"/>
              <w:textAlignment w:val="auto"/>
              <w:rPr>
                <w:rFonts w:ascii="Times New Roman" w:hAnsi="Times New Roman"/>
                <w:b/>
                <w:bCs/>
                <w:color w:val="auto"/>
              </w:rPr>
            </w:pPr>
            <w:r w:rsidRPr="00700E42">
              <w:rPr>
                <w:rFonts w:ascii="Times New Roman" w:hAnsi="Times New Roman"/>
                <w:b/>
                <w:bCs/>
                <w:color w:val="auto"/>
              </w:rPr>
              <w:t>Important Drinking Water Definitions</w:t>
            </w:r>
          </w:p>
        </w:tc>
      </w:tr>
      <w:tr w:rsidR="00700E42" w:rsidRPr="00700E42" w14:paraId="310F53D1"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F7E50A9" w14:textId="77777777" w:rsidR="00700E42" w:rsidRPr="00700E42" w:rsidRDefault="00700E42" w:rsidP="00700E42">
            <w:pPr>
              <w:overflowPunct/>
              <w:autoSpaceDE/>
              <w:autoSpaceDN/>
              <w:adjustRightInd/>
              <w:spacing w:line="240" w:lineRule="auto"/>
              <w:jc w:val="center"/>
              <w:textAlignment w:val="auto"/>
              <w:rPr>
                <w:rFonts w:ascii="Times New Roman" w:hAnsi="Times New Roman"/>
                <w:b/>
                <w:bCs/>
                <w:color w:val="auto"/>
              </w:rPr>
            </w:pPr>
            <w:r w:rsidRPr="00700E42">
              <w:rPr>
                <w:rFonts w:ascii="Times New Roman" w:hAnsi="Times New Roman"/>
                <w:b/>
                <w:bCs/>
                <w:color w:val="auto"/>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BE95284" w14:textId="77777777" w:rsidR="00700E42" w:rsidRPr="00700E42" w:rsidRDefault="00700E42" w:rsidP="00700E42">
            <w:pPr>
              <w:overflowPunct/>
              <w:autoSpaceDE/>
              <w:autoSpaceDN/>
              <w:adjustRightInd/>
              <w:spacing w:line="240" w:lineRule="auto"/>
              <w:jc w:val="center"/>
              <w:textAlignment w:val="auto"/>
              <w:rPr>
                <w:rFonts w:ascii="Times New Roman" w:hAnsi="Times New Roman"/>
                <w:b/>
                <w:bCs/>
                <w:color w:val="auto"/>
              </w:rPr>
            </w:pPr>
            <w:r w:rsidRPr="00700E42">
              <w:rPr>
                <w:rFonts w:ascii="Times New Roman" w:hAnsi="Times New Roman"/>
                <w:b/>
                <w:bCs/>
                <w:color w:val="auto"/>
              </w:rPr>
              <w:t>Definition</w:t>
            </w:r>
          </w:p>
        </w:tc>
      </w:tr>
      <w:tr w:rsidR="00700E42" w:rsidRPr="00700E42" w14:paraId="149DADAF"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40F45CE"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AVG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8F5B140"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eastAsia="Calibri" w:hAnsi="Times New Roman"/>
                <w:color w:val="auto"/>
                <w:szCs w:val="28"/>
              </w:rPr>
              <w:t>Regulatory</w:t>
            </w:r>
            <w:r w:rsidRPr="00700E42">
              <w:rPr>
                <w:rFonts w:ascii="Times New Roman" w:eastAsia="Calibri" w:hAnsi="Times New Roman"/>
                <w:color w:val="auto"/>
                <w:spacing w:val="-7"/>
                <w:szCs w:val="28"/>
              </w:rPr>
              <w:t xml:space="preserve"> </w:t>
            </w:r>
            <w:r w:rsidRPr="00700E42">
              <w:rPr>
                <w:rFonts w:ascii="Times New Roman" w:eastAsia="Calibri" w:hAnsi="Times New Roman"/>
                <w:color w:val="auto"/>
                <w:szCs w:val="28"/>
              </w:rPr>
              <w:t>compliance</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with</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some</w:t>
            </w:r>
            <w:r w:rsidRPr="00700E42">
              <w:rPr>
                <w:rFonts w:ascii="Times New Roman" w:eastAsia="Calibri" w:hAnsi="Times New Roman"/>
                <w:color w:val="auto"/>
                <w:spacing w:val="-7"/>
                <w:szCs w:val="28"/>
              </w:rPr>
              <w:t xml:space="preserve"> </w:t>
            </w:r>
            <w:r w:rsidRPr="00700E42">
              <w:rPr>
                <w:rFonts w:ascii="Times New Roman" w:eastAsia="Calibri" w:hAnsi="Times New Roman"/>
                <w:color w:val="auto"/>
                <w:szCs w:val="28"/>
              </w:rPr>
              <w:t>MCLs</w:t>
            </w:r>
            <w:r w:rsidRPr="00700E42">
              <w:rPr>
                <w:rFonts w:ascii="Times New Roman" w:eastAsia="Calibri" w:hAnsi="Times New Roman"/>
                <w:color w:val="auto"/>
                <w:spacing w:val="-6"/>
                <w:szCs w:val="28"/>
              </w:rPr>
              <w:t xml:space="preserve"> </w:t>
            </w:r>
            <w:proofErr w:type="gramStart"/>
            <w:r w:rsidRPr="00700E42">
              <w:rPr>
                <w:rFonts w:ascii="Times New Roman" w:eastAsia="Calibri" w:hAnsi="Times New Roman"/>
                <w:color w:val="auto"/>
                <w:szCs w:val="28"/>
              </w:rPr>
              <w:t>are</w:t>
            </w:r>
            <w:proofErr w:type="gramEnd"/>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based</w:t>
            </w:r>
            <w:r w:rsidRPr="00700E42">
              <w:rPr>
                <w:rFonts w:ascii="Times New Roman" w:eastAsia="Calibri" w:hAnsi="Times New Roman"/>
                <w:color w:val="auto"/>
                <w:spacing w:val="-7"/>
                <w:szCs w:val="28"/>
              </w:rPr>
              <w:t xml:space="preserve"> </w:t>
            </w:r>
            <w:r w:rsidRPr="00700E42">
              <w:rPr>
                <w:rFonts w:ascii="Times New Roman" w:eastAsia="Calibri" w:hAnsi="Times New Roman"/>
                <w:color w:val="auto"/>
                <w:szCs w:val="28"/>
              </w:rPr>
              <w:t>on</w:t>
            </w:r>
            <w:r w:rsidRPr="00700E42">
              <w:rPr>
                <w:rFonts w:ascii="Times New Roman" w:eastAsia="Calibri" w:hAnsi="Times New Roman"/>
                <w:color w:val="auto"/>
                <w:spacing w:val="-4"/>
                <w:szCs w:val="28"/>
              </w:rPr>
              <w:t xml:space="preserve"> </w:t>
            </w:r>
            <w:r w:rsidRPr="00700E42">
              <w:rPr>
                <w:rFonts w:ascii="Times New Roman" w:eastAsia="Calibri" w:hAnsi="Times New Roman"/>
                <w:color w:val="auto"/>
                <w:szCs w:val="28"/>
              </w:rPr>
              <w:t>running</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annual</w:t>
            </w:r>
            <w:r w:rsidRPr="00700E42">
              <w:rPr>
                <w:rFonts w:ascii="Times New Roman" w:eastAsia="Calibri" w:hAnsi="Times New Roman"/>
                <w:color w:val="auto"/>
                <w:spacing w:val="-5"/>
                <w:szCs w:val="28"/>
              </w:rPr>
              <w:t xml:space="preserve"> </w:t>
            </w:r>
            <w:r w:rsidRPr="00700E42">
              <w:rPr>
                <w:rFonts w:ascii="Times New Roman" w:eastAsia="Calibri" w:hAnsi="Times New Roman"/>
                <w:color w:val="auto"/>
                <w:szCs w:val="28"/>
              </w:rPr>
              <w:t>average</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of</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monthly</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pacing w:val="-2"/>
                <w:szCs w:val="28"/>
              </w:rPr>
              <w:t>samples.</w:t>
            </w:r>
          </w:p>
        </w:tc>
      </w:tr>
      <w:tr w:rsidR="00700E42" w:rsidRPr="00700E42" w14:paraId="68704DA5"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01CC65B"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MCLG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AF231E0"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MCLG: Maximum Contaminant Level Goal: The level of a contaminant in drinking water below which there is no known or expected risk to health. MCLGs allow for a margin of safety.</w:t>
            </w:r>
          </w:p>
        </w:tc>
      </w:tr>
      <w:tr w:rsidR="00700E42" w:rsidRPr="00700E42" w14:paraId="47F5BB90"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75F9121"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MCL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84F5ED3"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MCL: Maximum Contaminant Level: The highest level of a contaminant that is allowed in drinking water. MCLs are set as close to the MCLGs as feasible using the best available treatment technology.</w:t>
            </w:r>
          </w:p>
        </w:tc>
      </w:tr>
      <w:tr w:rsidR="00700E42" w:rsidRPr="00700E42" w14:paraId="2B4F52BC"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9296745"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TT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46B8163"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TT: Treatment Technique: A required process intended to reduce the level of a contaminant in drinking water.</w:t>
            </w:r>
          </w:p>
        </w:tc>
      </w:tr>
      <w:tr w:rsidR="00700E42" w:rsidRPr="00700E42" w14:paraId="0E7F1E7C"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D25D0BD"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EC59F5A"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AL: Action Level: The concentration of a contaminant which, if exceeded, triggers treatment or other requirements which a water system must follow.</w:t>
            </w:r>
          </w:p>
        </w:tc>
      </w:tr>
      <w:tr w:rsidR="00700E42" w:rsidRPr="00700E42" w14:paraId="3C3370A9"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DC125E8"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Variances and Exemptions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5D80B3A"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Variances and Exemptions: State or EPA permission not to meet an MCL or a treatment technique under certain conditions.</w:t>
            </w:r>
          </w:p>
        </w:tc>
      </w:tr>
      <w:tr w:rsidR="00700E42" w:rsidRPr="00700E42" w14:paraId="068260D3"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C75CCE7"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MRDLG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E4274A9"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MRDLG: Maximum residual disinfection level goal. The level of a drinking water disinfectant below which there is no known or expected risk to health. MRDLGs do not reflect the benefits of the use of disinfectants to control microbial contaminants.</w:t>
            </w:r>
          </w:p>
        </w:tc>
      </w:tr>
      <w:tr w:rsidR="00700E42" w:rsidRPr="00700E42" w14:paraId="26EB45D7"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2C921A5"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MRDL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91C8A1E"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MRDL: Maximum residual disinfectant level. The highest level of a disinfectant allowed in drinking water. There is convincing evidence that addition of a disinfectant is necessary for control of microbial contaminants.</w:t>
            </w:r>
          </w:p>
        </w:tc>
      </w:tr>
      <w:tr w:rsidR="00700E42" w:rsidRPr="00700E42" w14:paraId="7DFC1A23"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AE311A3"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4286D75"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MNR: Monitored Not Regulated</w:t>
            </w:r>
          </w:p>
        </w:tc>
      </w:tr>
      <w:tr w:rsidR="00700E42" w:rsidRPr="00700E42" w14:paraId="3D858787"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839B7D"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MPL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2F0DE1C"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MPL: State Assigned Maximum Permissible Level</w:t>
            </w:r>
          </w:p>
        </w:tc>
      </w:tr>
      <w:tr w:rsidR="00700E42" w:rsidRPr="00700E42" w14:paraId="0B4F6AB2"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6AD1817"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Level 1 Assessment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9820038"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A Level 1 assessment is a study of the water system to identify potential problems and determine (if possible) why total coliform bacteria have been found in our water system.</w:t>
            </w:r>
          </w:p>
        </w:tc>
      </w:tr>
      <w:tr w:rsidR="00700E42" w:rsidRPr="00700E42" w14:paraId="0163ACDB"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0BCD601" w14:textId="77777777" w:rsidR="00700E42" w:rsidRPr="00700E42" w:rsidRDefault="00700E42" w:rsidP="00700E42">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Level 2 Assessment: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76AA5B3" w14:textId="77777777" w:rsidR="00700E42" w:rsidRPr="00700E42" w:rsidRDefault="00700E42" w:rsidP="00700E42">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A Level 2 assessment is a very detailed study of the water system to identify potential problems and determine (if possible) why an E. coli MCL violation has occurred and/or why total coliform bacteria have been found in our water system on multiple occasions.</w:t>
            </w:r>
          </w:p>
        </w:tc>
      </w:tr>
    </w:tbl>
    <w:p w14:paraId="69AD0DB6" w14:textId="77777777" w:rsidR="00700E42" w:rsidRPr="008F32E3" w:rsidRDefault="00700E42" w:rsidP="00545A4F">
      <w:pPr>
        <w:jc w:val="both"/>
        <w:rPr>
          <w:rFonts w:ascii="Times New Roman" w:hAnsi="Times New Roman"/>
        </w:rPr>
      </w:pPr>
    </w:p>
    <w:p w14:paraId="77CE6718" w14:textId="77777777" w:rsidR="00DA65D0" w:rsidRPr="008F32E3" w:rsidRDefault="00DA65D0" w:rsidP="00545A4F">
      <w:pPr>
        <w:jc w:val="both"/>
        <w:rPr>
          <w:rFonts w:ascii="Times New Roman" w:hAnsi="Times New Roman"/>
          <w:i/>
        </w:rPr>
      </w:pPr>
    </w:p>
    <w:p w14:paraId="0F6D32D2" w14:textId="77777777" w:rsidR="00DA65D0" w:rsidRPr="008F32E3" w:rsidRDefault="00DA65D0" w:rsidP="00545A4F">
      <w:pPr>
        <w:pStyle w:val="Heading21"/>
        <w:jc w:val="both"/>
        <w:rPr>
          <w:rFonts w:ascii="Times New Roman" w:hAnsi="Times New Roman"/>
        </w:rPr>
      </w:pPr>
      <w:r w:rsidRPr="008F32E3">
        <w:rPr>
          <w:rFonts w:ascii="Times New Roman" w:hAnsi="Times New Roman"/>
        </w:rPr>
        <w:lastRenderedPageBreak/>
        <w:t>About MCL’s</w:t>
      </w:r>
    </w:p>
    <w:p w14:paraId="6B434A99" w14:textId="4A468E44" w:rsidR="00DA65D0" w:rsidRDefault="00DA65D0" w:rsidP="00545A4F">
      <w:pPr>
        <w:pStyle w:val="CCRParagraph"/>
        <w:jc w:val="both"/>
      </w:pPr>
      <w:r w:rsidRPr="008F32E3">
        <w:t>MCL’s are set at very stringent levels. To understand the possible health effects described for many regulated constituents, a person would have to drink 2 liters of water every day at the MCL level for a lifetime to have a one-in-a-million chance of having the described health effect.</w:t>
      </w:r>
    </w:p>
    <w:p w14:paraId="0FCCAC62" w14:textId="77777777" w:rsidR="008F32E3" w:rsidRDefault="008F32E3" w:rsidP="00545A4F">
      <w:pPr>
        <w:pStyle w:val="CCRParagraph"/>
        <w:jc w:val="both"/>
      </w:pPr>
    </w:p>
    <w:p w14:paraId="12F84843" w14:textId="77777777" w:rsidR="008F32E3" w:rsidRPr="008F32E3" w:rsidRDefault="008F32E3" w:rsidP="008F32E3">
      <w:pPr>
        <w:widowControl w:val="0"/>
        <w:overflowPunct/>
        <w:adjustRightInd/>
        <w:spacing w:before="37" w:line="240" w:lineRule="auto"/>
        <w:textAlignment w:val="auto"/>
        <w:rPr>
          <w:rFonts w:ascii="Times New Roman" w:eastAsia="Calibri" w:hAnsi="Times New Roman"/>
          <w:b/>
          <w:color w:val="auto"/>
          <w:sz w:val="22"/>
          <w:szCs w:val="24"/>
        </w:rPr>
      </w:pPr>
      <w:r w:rsidRPr="008F32E3">
        <w:rPr>
          <w:rFonts w:ascii="Times New Roman" w:eastAsia="Calibri" w:hAnsi="Times New Roman"/>
          <w:b/>
          <w:color w:val="auto"/>
          <w:spacing w:val="-2"/>
          <w:sz w:val="22"/>
          <w:szCs w:val="24"/>
        </w:rPr>
        <w:t>Violations</w:t>
      </w:r>
      <w:r w:rsidRPr="008F32E3">
        <w:rPr>
          <w:rFonts w:ascii="Times New Roman" w:eastAsia="Calibri" w:hAnsi="Times New Roman"/>
          <w:b/>
          <w:color w:val="auto"/>
          <w:spacing w:val="8"/>
          <w:sz w:val="22"/>
          <w:szCs w:val="24"/>
        </w:rPr>
        <w:t xml:space="preserve"> </w:t>
      </w:r>
      <w:r w:rsidRPr="008F32E3">
        <w:rPr>
          <w:rFonts w:ascii="Times New Roman" w:eastAsia="Calibri" w:hAnsi="Times New Roman"/>
          <w:b/>
          <w:color w:val="auto"/>
          <w:spacing w:val="-2"/>
          <w:sz w:val="22"/>
          <w:szCs w:val="24"/>
        </w:rPr>
        <w:t>Table</w:t>
      </w:r>
    </w:p>
    <w:p w14:paraId="59F8F4CD" w14:textId="77777777" w:rsidR="008F32E3" w:rsidRPr="008F32E3" w:rsidRDefault="008F32E3" w:rsidP="008F32E3">
      <w:pPr>
        <w:widowControl w:val="0"/>
        <w:overflowPunct/>
        <w:adjustRightInd/>
        <w:spacing w:before="6" w:line="240" w:lineRule="auto"/>
        <w:textAlignment w:val="auto"/>
        <w:rPr>
          <w:rFonts w:ascii="Calibri" w:eastAsia="Calibri" w:hAnsi="Calibri" w:cs="Calibri"/>
          <w:b/>
          <w:color w:val="auto"/>
          <w:sz w:val="9"/>
        </w:rPr>
      </w:pPr>
    </w:p>
    <w:tbl>
      <w:tblPr>
        <w:tblW w:w="0" w:type="auto"/>
        <w:tblInd w:w="3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968"/>
        <w:gridCol w:w="1429"/>
        <w:gridCol w:w="1605"/>
        <w:gridCol w:w="7536"/>
      </w:tblGrid>
      <w:tr w:rsidR="008F32E3" w:rsidRPr="008F32E3" w14:paraId="6EDE051A" w14:textId="77777777" w:rsidTr="008F32E3">
        <w:trPr>
          <w:trHeight w:val="461"/>
        </w:trPr>
        <w:tc>
          <w:tcPr>
            <w:tcW w:w="13538" w:type="dxa"/>
            <w:gridSpan w:val="4"/>
            <w:tcBorders>
              <w:bottom w:val="single" w:sz="4" w:space="0" w:color="000000"/>
            </w:tcBorders>
            <w:shd w:val="clear" w:color="auto" w:fill="222A35" w:themeFill="text2" w:themeFillShade="80"/>
          </w:tcPr>
          <w:p w14:paraId="3ED43ABC" w14:textId="77777777" w:rsidR="008F32E3" w:rsidRPr="008F32E3" w:rsidRDefault="008F32E3" w:rsidP="008F32E3">
            <w:pPr>
              <w:widowControl w:val="0"/>
              <w:overflowPunct/>
              <w:adjustRightInd/>
              <w:spacing w:before="53" w:line="240" w:lineRule="auto"/>
              <w:ind w:left="64"/>
              <w:textAlignment w:val="auto"/>
              <w:rPr>
                <w:rFonts w:ascii="Calibri" w:eastAsia="Calibri" w:hAnsi="Calibri" w:cs="Calibri"/>
                <w:b/>
                <w:color w:val="auto"/>
                <w:szCs w:val="22"/>
              </w:rPr>
            </w:pPr>
            <w:r w:rsidRPr="008F32E3">
              <w:rPr>
                <w:rFonts w:ascii="Calibri" w:eastAsia="Calibri" w:hAnsi="Calibri" w:cs="Calibri"/>
                <w:b/>
                <w:color w:val="FFFFFF" w:themeColor="background1"/>
                <w:sz w:val="22"/>
                <w:szCs w:val="24"/>
              </w:rPr>
              <w:t>Ground</w:t>
            </w:r>
            <w:r w:rsidRPr="008F32E3">
              <w:rPr>
                <w:rFonts w:ascii="Calibri" w:eastAsia="Calibri" w:hAnsi="Calibri" w:cs="Calibri"/>
                <w:b/>
                <w:color w:val="FFFFFF" w:themeColor="background1"/>
                <w:spacing w:val="-4"/>
                <w:sz w:val="22"/>
                <w:szCs w:val="24"/>
              </w:rPr>
              <w:t xml:space="preserve"> </w:t>
            </w:r>
            <w:r w:rsidRPr="008F32E3">
              <w:rPr>
                <w:rFonts w:ascii="Calibri" w:eastAsia="Calibri" w:hAnsi="Calibri" w:cs="Calibri"/>
                <w:b/>
                <w:color w:val="FFFFFF" w:themeColor="background1"/>
                <w:sz w:val="22"/>
                <w:szCs w:val="24"/>
              </w:rPr>
              <w:t>Water</w:t>
            </w:r>
            <w:r w:rsidRPr="008F32E3">
              <w:rPr>
                <w:rFonts w:ascii="Calibri" w:eastAsia="Calibri" w:hAnsi="Calibri" w:cs="Calibri"/>
                <w:b/>
                <w:color w:val="FFFFFF" w:themeColor="background1"/>
                <w:spacing w:val="-6"/>
                <w:sz w:val="22"/>
                <w:szCs w:val="24"/>
              </w:rPr>
              <w:t xml:space="preserve"> </w:t>
            </w:r>
            <w:r w:rsidRPr="008F32E3">
              <w:rPr>
                <w:rFonts w:ascii="Calibri" w:eastAsia="Calibri" w:hAnsi="Calibri" w:cs="Calibri"/>
                <w:b/>
                <w:color w:val="FFFFFF" w:themeColor="background1"/>
                <w:spacing w:val="-4"/>
                <w:sz w:val="22"/>
                <w:szCs w:val="24"/>
              </w:rPr>
              <w:t>Rule</w:t>
            </w:r>
          </w:p>
        </w:tc>
      </w:tr>
      <w:tr w:rsidR="008F32E3" w:rsidRPr="008F32E3" w14:paraId="21474721" w14:textId="77777777" w:rsidTr="0003728E">
        <w:trPr>
          <w:trHeight w:val="479"/>
        </w:trPr>
        <w:tc>
          <w:tcPr>
            <w:tcW w:w="13538" w:type="dxa"/>
            <w:gridSpan w:val="4"/>
            <w:tcBorders>
              <w:top w:val="single" w:sz="4" w:space="0" w:color="000000"/>
              <w:bottom w:val="single" w:sz="4" w:space="0" w:color="000000"/>
            </w:tcBorders>
            <w:shd w:val="clear" w:color="auto" w:fill="auto"/>
          </w:tcPr>
          <w:p w14:paraId="5676A93C" w14:textId="77777777" w:rsidR="008F32E3" w:rsidRPr="008F32E3" w:rsidRDefault="008F32E3" w:rsidP="008F32E3">
            <w:pPr>
              <w:widowControl w:val="0"/>
              <w:overflowPunct/>
              <w:adjustRightInd/>
              <w:spacing w:before="70" w:line="240" w:lineRule="auto"/>
              <w:ind w:left="64"/>
              <w:textAlignment w:val="auto"/>
              <w:rPr>
                <w:rFonts w:ascii="Calibri" w:eastAsia="Calibri" w:hAnsi="Calibri" w:cs="Calibri"/>
                <w:color w:val="auto"/>
                <w:sz w:val="18"/>
                <w:szCs w:val="24"/>
              </w:rPr>
            </w:pPr>
            <w:r w:rsidRPr="008F32E3">
              <w:rPr>
                <w:rFonts w:ascii="Calibri" w:eastAsia="Calibri" w:hAnsi="Calibri" w:cs="Calibri"/>
                <w:color w:val="auto"/>
                <w:sz w:val="18"/>
                <w:szCs w:val="24"/>
              </w:rPr>
              <w:t>The</w:t>
            </w:r>
            <w:r w:rsidRPr="008F32E3">
              <w:rPr>
                <w:rFonts w:ascii="Calibri" w:eastAsia="Calibri" w:hAnsi="Calibri" w:cs="Calibri"/>
                <w:color w:val="auto"/>
                <w:spacing w:val="-7"/>
                <w:sz w:val="18"/>
                <w:szCs w:val="24"/>
              </w:rPr>
              <w:t xml:space="preserve"> </w:t>
            </w:r>
            <w:r w:rsidRPr="008F32E3">
              <w:rPr>
                <w:rFonts w:ascii="Calibri" w:eastAsia="Calibri" w:hAnsi="Calibri" w:cs="Calibri"/>
                <w:color w:val="auto"/>
                <w:sz w:val="18"/>
                <w:szCs w:val="24"/>
              </w:rPr>
              <w:t>Ground</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Water</w:t>
            </w:r>
            <w:r w:rsidRPr="008F32E3">
              <w:rPr>
                <w:rFonts w:ascii="Calibri" w:eastAsia="Calibri" w:hAnsi="Calibri" w:cs="Calibri"/>
                <w:color w:val="auto"/>
                <w:spacing w:val="-6"/>
                <w:sz w:val="18"/>
                <w:szCs w:val="24"/>
              </w:rPr>
              <w:t xml:space="preserve"> </w:t>
            </w:r>
            <w:r w:rsidRPr="008F32E3">
              <w:rPr>
                <w:rFonts w:ascii="Calibri" w:eastAsia="Calibri" w:hAnsi="Calibri" w:cs="Calibri"/>
                <w:color w:val="auto"/>
                <w:sz w:val="18"/>
                <w:szCs w:val="24"/>
              </w:rPr>
              <w:t>Rule</w:t>
            </w:r>
            <w:r w:rsidRPr="008F32E3">
              <w:rPr>
                <w:rFonts w:ascii="Calibri" w:eastAsia="Calibri" w:hAnsi="Calibri" w:cs="Calibri"/>
                <w:color w:val="auto"/>
                <w:spacing w:val="-6"/>
                <w:sz w:val="18"/>
                <w:szCs w:val="24"/>
              </w:rPr>
              <w:t xml:space="preserve"> </w:t>
            </w:r>
            <w:r w:rsidRPr="008F32E3">
              <w:rPr>
                <w:rFonts w:ascii="Calibri" w:eastAsia="Calibri" w:hAnsi="Calibri" w:cs="Calibri"/>
                <w:color w:val="auto"/>
                <w:sz w:val="18"/>
                <w:szCs w:val="24"/>
              </w:rPr>
              <w:t>specifies</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the</w:t>
            </w:r>
            <w:r w:rsidRPr="008F32E3">
              <w:rPr>
                <w:rFonts w:ascii="Calibri" w:eastAsia="Calibri" w:hAnsi="Calibri" w:cs="Calibri"/>
                <w:color w:val="auto"/>
                <w:spacing w:val="-3"/>
                <w:sz w:val="18"/>
                <w:szCs w:val="24"/>
              </w:rPr>
              <w:t xml:space="preserve"> </w:t>
            </w:r>
            <w:r w:rsidRPr="008F32E3">
              <w:rPr>
                <w:rFonts w:ascii="Calibri" w:eastAsia="Calibri" w:hAnsi="Calibri" w:cs="Calibri"/>
                <w:color w:val="auto"/>
                <w:sz w:val="18"/>
                <w:szCs w:val="24"/>
              </w:rPr>
              <w:t>appropriate</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z w:val="18"/>
                <w:szCs w:val="24"/>
              </w:rPr>
              <w:t>use</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z w:val="18"/>
                <w:szCs w:val="24"/>
              </w:rPr>
              <w:t>of</w:t>
            </w:r>
            <w:r w:rsidRPr="008F32E3">
              <w:rPr>
                <w:rFonts w:ascii="Calibri" w:eastAsia="Calibri" w:hAnsi="Calibri" w:cs="Calibri"/>
                <w:color w:val="auto"/>
                <w:spacing w:val="-6"/>
                <w:sz w:val="18"/>
                <w:szCs w:val="24"/>
              </w:rPr>
              <w:t xml:space="preserve"> </w:t>
            </w:r>
            <w:r w:rsidRPr="008F32E3">
              <w:rPr>
                <w:rFonts w:ascii="Calibri" w:eastAsia="Calibri" w:hAnsi="Calibri" w:cs="Calibri"/>
                <w:color w:val="auto"/>
                <w:sz w:val="18"/>
                <w:szCs w:val="24"/>
              </w:rPr>
              <w:t>disinfection</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while</w:t>
            </w:r>
            <w:r w:rsidRPr="008F32E3">
              <w:rPr>
                <w:rFonts w:ascii="Calibri" w:eastAsia="Calibri" w:hAnsi="Calibri" w:cs="Calibri"/>
                <w:color w:val="auto"/>
                <w:spacing w:val="-3"/>
                <w:sz w:val="18"/>
                <w:szCs w:val="24"/>
              </w:rPr>
              <w:t xml:space="preserve"> </w:t>
            </w:r>
            <w:r w:rsidRPr="008F32E3">
              <w:rPr>
                <w:rFonts w:ascii="Calibri" w:eastAsia="Calibri" w:hAnsi="Calibri" w:cs="Calibri"/>
                <w:color w:val="auto"/>
                <w:sz w:val="18"/>
                <w:szCs w:val="24"/>
              </w:rPr>
              <w:t>addressing</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other</w:t>
            </w:r>
            <w:r w:rsidRPr="008F32E3">
              <w:rPr>
                <w:rFonts w:ascii="Calibri" w:eastAsia="Calibri" w:hAnsi="Calibri" w:cs="Calibri"/>
                <w:color w:val="auto"/>
                <w:spacing w:val="-3"/>
                <w:sz w:val="18"/>
                <w:szCs w:val="24"/>
              </w:rPr>
              <w:t xml:space="preserve"> </w:t>
            </w:r>
            <w:r w:rsidRPr="008F32E3">
              <w:rPr>
                <w:rFonts w:ascii="Calibri" w:eastAsia="Calibri" w:hAnsi="Calibri" w:cs="Calibri"/>
                <w:color w:val="auto"/>
                <w:sz w:val="18"/>
                <w:szCs w:val="24"/>
              </w:rPr>
              <w:t>components</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of</w:t>
            </w:r>
            <w:r w:rsidRPr="008F32E3">
              <w:rPr>
                <w:rFonts w:ascii="Calibri" w:eastAsia="Calibri" w:hAnsi="Calibri" w:cs="Calibri"/>
                <w:color w:val="auto"/>
                <w:spacing w:val="-6"/>
                <w:sz w:val="18"/>
                <w:szCs w:val="24"/>
              </w:rPr>
              <w:t xml:space="preserve"> </w:t>
            </w:r>
            <w:r w:rsidRPr="008F32E3">
              <w:rPr>
                <w:rFonts w:ascii="Calibri" w:eastAsia="Calibri" w:hAnsi="Calibri" w:cs="Calibri"/>
                <w:color w:val="auto"/>
                <w:sz w:val="18"/>
                <w:szCs w:val="24"/>
              </w:rPr>
              <w:t>ground</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water</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systems</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to</w:t>
            </w:r>
            <w:r w:rsidRPr="008F32E3">
              <w:rPr>
                <w:rFonts w:ascii="Calibri" w:eastAsia="Calibri" w:hAnsi="Calibri" w:cs="Calibri"/>
                <w:color w:val="auto"/>
                <w:spacing w:val="-3"/>
                <w:sz w:val="18"/>
                <w:szCs w:val="24"/>
              </w:rPr>
              <w:t xml:space="preserve"> </w:t>
            </w:r>
            <w:r w:rsidRPr="008F32E3">
              <w:rPr>
                <w:rFonts w:ascii="Calibri" w:eastAsia="Calibri" w:hAnsi="Calibri" w:cs="Calibri"/>
                <w:color w:val="auto"/>
                <w:sz w:val="18"/>
                <w:szCs w:val="24"/>
              </w:rPr>
              <w:t>ensure</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public</w:t>
            </w:r>
            <w:r w:rsidRPr="008F32E3">
              <w:rPr>
                <w:rFonts w:ascii="Calibri" w:eastAsia="Calibri" w:hAnsi="Calibri" w:cs="Calibri"/>
                <w:color w:val="auto"/>
                <w:spacing w:val="-6"/>
                <w:sz w:val="18"/>
                <w:szCs w:val="24"/>
              </w:rPr>
              <w:t xml:space="preserve"> </w:t>
            </w:r>
            <w:r w:rsidRPr="008F32E3">
              <w:rPr>
                <w:rFonts w:ascii="Calibri" w:eastAsia="Calibri" w:hAnsi="Calibri" w:cs="Calibri"/>
                <w:color w:val="auto"/>
                <w:sz w:val="18"/>
                <w:szCs w:val="24"/>
              </w:rPr>
              <w:t>health</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pacing w:val="-2"/>
                <w:sz w:val="18"/>
                <w:szCs w:val="24"/>
              </w:rPr>
              <w:t>protection.</w:t>
            </w:r>
          </w:p>
        </w:tc>
      </w:tr>
      <w:tr w:rsidR="008F32E3" w:rsidRPr="008F32E3" w14:paraId="2E8D62CF" w14:textId="77777777" w:rsidTr="008F32E3">
        <w:trPr>
          <w:trHeight w:val="479"/>
        </w:trPr>
        <w:tc>
          <w:tcPr>
            <w:tcW w:w="2968" w:type="dxa"/>
            <w:tcBorders>
              <w:top w:val="single" w:sz="4" w:space="0" w:color="000000"/>
              <w:bottom w:val="single" w:sz="4" w:space="0" w:color="000000"/>
              <w:right w:val="single" w:sz="4" w:space="0" w:color="000000"/>
            </w:tcBorders>
            <w:shd w:val="clear" w:color="auto" w:fill="222A35" w:themeFill="text2" w:themeFillShade="80"/>
          </w:tcPr>
          <w:p w14:paraId="468078C8" w14:textId="77777777" w:rsidR="008F32E3" w:rsidRPr="008F32E3" w:rsidRDefault="008F32E3" w:rsidP="008F32E3">
            <w:pPr>
              <w:widowControl w:val="0"/>
              <w:overflowPunct/>
              <w:adjustRightInd/>
              <w:spacing w:before="69" w:line="240" w:lineRule="auto"/>
              <w:ind w:left="64"/>
              <w:textAlignment w:val="auto"/>
              <w:rPr>
                <w:rFonts w:ascii="Calibri" w:eastAsia="Calibri" w:hAnsi="Calibri" w:cs="Calibri"/>
                <w:b/>
                <w:color w:val="FFFFFF" w:themeColor="background1"/>
                <w:sz w:val="18"/>
                <w:szCs w:val="24"/>
              </w:rPr>
            </w:pPr>
            <w:r w:rsidRPr="008F32E3">
              <w:rPr>
                <w:rFonts w:ascii="Calibri" w:eastAsia="Calibri" w:hAnsi="Calibri" w:cs="Calibri"/>
                <w:b/>
                <w:color w:val="FFFFFF" w:themeColor="background1"/>
                <w:spacing w:val="-2"/>
                <w:sz w:val="18"/>
                <w:szCs w:val="24"/>
              </w:rPr>
              <w:t>Violation</w:t>
            </w:r>
            <w:r w:rsidRPr="008F32E3">
              <w:rPr>
                <w:rFonts w:ascii="Calibri" w:eastAsia="Calibri" w:hAnsi="Calibri" w:cs="Calibri"/>
                <w:b/>
                <w:color w:val="FFFFFF" w:themeColor="background1"/>
                <w:spacing w:val="5"/>
                <w:sz w:val="18"/>
                <w:szCs w:val="24"/>
              </w:rPr>
              <w:t xml:space="preserve"> </w:t>
            </w:r>
            <w:r w:rsidRPr="008F32E3">
              <w:rPr>
                <w:rFonts w:ascii="Calibri" w:eastAsia="Calibri" w:hAnsi="Calibri" w:cs="Calibri"/>
                <w:b/>
                <w:color w:val="FFFFFF" w:themeColor="background1"/>
                <w:spacing w:val="-4"/>
                <w:sz w:val="18"/>
                <w:szCs w:val="24"/>
              </w:rPr>
              <w:t>Type</w:t>
            </w:r>
          </w:p>
        </w:tc>
        <w:tc>
          <w:tcPr>
            <w:tcW w:w="1429" w:type="dxa"/>
            <w:tcBorders>
              <w:top w:val="single" w:sz="4" w:space="0" w:color="000000"/>
              <w:left w:val="single" w:sz="4" w:space="0" w:color="000000"/>
              <w:bottom w:val="single" w:sz="4" w:space="0" w:color="000000"/>
              <w:right w:val="single" w:sz="4" w:space="0" w:color="000000"/>
            </w:tcBorders>
            <w:shd w:val="clear" w:color="auto" w:fill="222A35" w:themeFill="text2" w:themeFillShade="80"/>
          </w:tcPr>
          <w:p w14:paraId="49A6688C" w14:textId="77777777" w:rsidR="008F32E3" w:rsidRPr="008F32E3" w:rsidRDefault="008F32E3" w:rsidP="008F32E3">
            <w:pPr>
              <w:widowControl w:val="0"/>
              <w:overflowPunct/>
              <w:adjustRightInd/>
              <w:spacing w:before="69" w:line="240" w:lineRule="auto"/>
              <w:ind w:left="318" w:right="219"/>
              <w:jc w:val="center"/>
              <w:textAlignment w:val="auto"/>
              <w:rPr>
                <w:rFonts w:ascii="Calibri" w:eastAsia="Calibri" w:hAnsi="Calibri" w:cs="Calibri"/>
                <w:b/>
                <w:color w:val="FFFFFF" w:themeColor="background1"/>
                <w:sz w:val="18"/>
                <w:szCs w:val="24"/>
              </w:rPr>
            </w:pPr>
            <w:r w:rsidRPr="008F32E3">
              <w:rPr>
                <w:rFonts w:ascii="Calibri" w:eastAsia="Calibri" w:hAnsi="Calibri" w:cs="Calibri"/>
                <w:b/>
                <w:color w:val="FFFFFF" w:themeColor="background1"/>
                <w:spacing w:val="-2"/>
                <w:sz w:val="18"/>
                <w:szCs w:val="24"/>
              </w:rPr>
              <w:t>Violation</w:t>
            </w:r>
            <w:r w:rsidRPr="008F32E3">
              <w:rPr>
                <w:rFonts w:ascii="Calibri" w:eastAsia="Calibri" w:hAnsi="Calibri" w:cs="Calibri"/>
                <w:b/>
                <w:color w:val="FFFFFF" w:themeColor="background1"/>
                <w:spacing w:val="7"/>
                <w:sz w:val="18"/>
                <w:szCs w:val="24"/>
              </w:rPr>
              <w:t xml:space="preserve"> </w:t>
            </w:r>
            <w:r w:rsidRPr="008F32E3">
              <w:rPr>
                <w:rFonts w:ascii="Calibri" w:eastAsia="Calibri" w:hAnsi="Calibri" w:cs="Calibri"/>
                <w:b/>
                <w:color w:val="FFFFFF" w:themeColor="background1"/>
                <w:spacing w:val="-2"/>
                <w:sz w:val="18"/>
                <w:szCs w:val="24"/>
              </w:rPr>
              <w:t>Begin</w:t>
            </w:r>
          </w:p>
        </w:tc>
        <w:tc>
          <w:tcPr>
            <w:tcW w:w="1605" w:type="dxa"/>
            <w:tcBorders>
              <w:top w:val="single" w:sz="4" w:space="0" w:color="000000"/>
              <w:left w:val="single" w:sz="4" w:space="0" w:color="000000"/>
              <w:bottom w:val="single" w:sz="4" w:space="0" w:color="000000"/>
              <w:right w:val="double" w:sz="4" w:space="0" w:color="000000"/>
            </w:tcBorders>
            <w:shd w:val="clear" w:color="auto" w:fill="222A35" w:themeFill="text2" w:themeFillShade="80"/>
          </w:tcPr>
          <w:p w14:paraId="10059F2D" w14:textId="77777777" w:rsidR="008F32E3" w:rsidRPr="008F32E3" w:rsidRDefault="008F32E3" w:rsidP="008F32E3">
            <w:pPr>
              <w:widowControl w:val="0"/>
              <w:overflowPunct/>
              <w:adjustRightInd/>
              <w:spacing w:before="69" w:line="240" w:lineRule="auto"/>
              <w:ind w:left="397" w:right="287"/>
              <w:jc w:val="center"/>
              <w:textAlignment w:val="auto"/>
              <w:rPr>
                <w:rFonts w:ascii="Calibri" w:eastAsia="Calibri" w:hAnsi="Calibri" w:cs="Calibri"/>
                <w:b/>
                <w:color w:val="FFFFFF" w:themeColor="background1"/>
                <w:sz w:val="18"/>
                <w:szCs w:val="24"/>
              </w:rPr>
            </w:pPr>
            <w:r w:rsidRPr="008F32E3">
              <w:rPr>
                <w:rFonts w:ascii="Calibri" w:eastAsia="Calibri" w:hAnsi="Calibri" w:cs="Calibri"/>
                <w:b/>
                <w:color w:val="FFFFFF" w:themeColor="background1"/>
                <w:spacing w:val="-2"/>
                <w:sz w:val="18"/>
                <w:szCs w:val="24"/>
              </w:rPr>
              <w:t>Violation</w:t>
            </w:r>
            <w:r w:rsidRPr="008F32E3">
              <w:rPr>
                <w:rFonts w:ascii="Calibri" w:eastAsia="Calibri" w:hAnsi="Calibri" w:cs="Calibri"/>
                <w:b/>
                <w:color w:val="FFFFFF" w:themeColor="background1"/>
                <w:spacing w:val="7"/>
                <w:sz w:val="18"/>
                <w:szCs w:val="24"/>
              </w:rPr>
              <w:t xml:space="preserve"> </w:t>
            </w:r>
            <w:r w:rsidRPr="008F32E3">
              <w:rPr>
                <w:rFonts w:ascii="Calibri" w:eastAsia="Calibri" w:hAnsi="Calibri" w:cs="Calibri"/>
                <w:b/>
                <w:color w:val="FFFFFF" w:themeColor="background1"/>
                <w:spacing w:val="-5"/>
                <w:sz w:val="18"/>
                <w:szCs w:val="24"/>
              </w:rPr>
              <w:t>End</w:t>
            </w:r>
          </w:p>
        </w:tc>
        <w:tc>
          <w:tcPr>
            <w:tcW w:w="7536" w:type="dxa"/>
            <w:tcBorders>
              <w:top w:val="single" w:sz="4" w:space="0" w:color="000000"/>
              <w:left w:val="double" w:sz="4" w:space="0" w:color="000000"/>
              <w:bottom w:val="single" w:sz="4" w:space="0" w:color="000000"/>
            </w:tcBorders>
            <w:shd w:val="clear" w:color="auto" w:fill="222A35" w:themeFill="text2" w:themeFillShade="80"/>
          </w:tcPr>
          <w:p w14:paraId="42B82C6E" w14:textId="77777777" w:rsidR="008F32E3" w:rsidRPr="008F32E3" w:rsidRDefault="008F32E3" w:rsidP="008F32E3">
            <w:pPr>
              <w:widowControl w:val="0"/>
              <w:overflowPunct/>
              <w:adjustRightInd/>
              <w:spacing w:before="69" w:line="240" w:lineRule="auto"/>
              <w:ind w:left="55"/>
              <w:textAlignment w:val="auto"/>
              <w:rPr>
                <w:rFonts w:ascii="Calibri" w:eastAsia="Calibri" w:hAnsi="Calibri" w:cs="Calibri"/>
                <w:b/>
                <w:color w:val="FFFFFF" w:themeColor="background1"/>
                <w:sz w:val="18"/>
                <w:szCs w:val="24"/>
              </w:rPr>
            </w:pPr>
            <w:r w:rsidRPr="008F32E3">
              <w:rPr>
                <w:rFonts w:ascii="Calibri" w:eastAsia="Calibri" w:hAnsi="Calibri" w:cs="Calibri"/>
                <w:b/>
                <w:color w:val="FFFFFF" w:themeColor="background1"/>
                <w:spacing w:val="-2"/>
                <w:sz w:val="18"/>
                <w:szCs w:val="24"/>
              </w:rPr>
              <w:t>Violation</w:t>
            </w:r>
            <w:r w:rsidRPr="008F32E3">
              <w:rPr>
                <w:rFonts w:ascii="Calibri" w:eastAsia="Calibri" w:hAnsi="Calibri" w:cs="Calibri"/>
                <w:b/>
                <w:color w:val="FFFFFF" w:themeColor="background1"/>
                <w:spacing w:val="7"/>
                <w:sz w:val="18"/>
                <w:szCs w:val="24"/>
              </w:rPr>
              <w:t xml:space="preserve"> </w:t>
            </w:r>
            <w:r w:rsidRPr="008F32E3">
              <w:rPr>
                <w:rFonts w:ascii="Calibri" w:eastAsia="Calibri" w:hAnsi="Calibri" w:cs="Calibri"/>
                <w:b/>
                <w:color w:val="FFFFFF" w:themeColor="background1"/>
                <w:spacing w:val="-2"/>
                <w:sz w:val="18"/>
                <w:szCs w:val="24"/>
              </w:rPr>
              <w:t>Explanation</w:t>
            </w:r>
          </w:p>
        </w:tc>
      </w:tr>
      <w:tr w:rsidR="008F32E3" w:rsidRPr="008F32E3" w14:paraId="18FFCBB4" w14:textId="77777777" w:rsidTr="008F32E3">
        <w:trPr>
          <w:trHeight w:val="479"/>
        </w:trPr>
        <w:tc>
          <w:tcPr>
            <w:tcW w:w="2968" w:type="dxa"/>
            <w:tcBorders>
              <w:top w:val="single" w:sz="4" w:space="0" w:color="000000"/>
              <w:right w:val="single" w:sz="4" w:space="0" w:color="000000"/>
            </w:tcBorders>
            <w:shd w:val="clear" w:color="auto" w:fill="DEEAF6" w:themeFill="accent5" w:themeFillTint="33"/>
          </w:tcPr>
          <w:p w14:paraId="011479CB" w14:textId="77777777" w:rsidR="008F32E3" w:rsidRPr="008F32E3" w:rsidRDefault="008F32E3" w:rsidP="008F32E3">
            <w:pPr>
              <w:widowControl w:val="0"/>
              <w:overflowPunct/>
              <w:adjustRightInd/>
              <w:spacing w:before="68" w:line="240" w:lineRule="auto"/>
              <w:ind w:left="64"/>
              <w:textAlignment w:val="auto"/>
              <w:rPr>
                <w:rFonts w:ascii="Calibri" w:eastAsia="Calibri" w:hAnsi="Calibri" w:cs="Calibri"/>
                <w:color w:val="auto"/>
                <w:sz w:val="18"/>
                <w:szCs w:val="24"/>
              </w:rPr>
            </w:pPr>
            <w:r w:rsidRPr="008F32E3">
              <w:rPr>
                <w:rFonts w:ascii="Calibri" w:eastAsia="Calibri" w:hAnsi="Calibri" w:cs="Calibri"/>
                <w:color w:val="auto"/>
                <w:sz w:val="18"/>
                <w:szCs w:val="24"/>
              </w:rPr>
              <w:t>FAILURE</w:t>
            </w:r>
            <w:r w:rsidRPr="008F32E3">
              <w:rPr>
                <w:rFonts w:ascii="Calibri" w:eastAsia="Calibri" w:hAnsi="Calibri" w:cs="Calibri"/>
                <w:color w:val="auto"/>
                <w:spacing w:val="-8"/>
                <w:sz w:val="18"/>
                <w:szCs w:val="24"/>
              </w:rPr>
              <w:t xml:space="preserve"> </w:t>
            </w:r>
            <w:r w:rsidRPr="008F32E3">
              <w:rPr>
                <w:rFonts w:ascii="Calibri" w:eastAsia="Calibri" w:hAnsi="Calibri" w:cs="Calibri"/>
                <w:color w:val="auto"/>
                <w:sz w:val="18"/>
                <w:szCs w:val="24"/>
              </w:rPr>
              <w:t>ADDRESS</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DEFICIENCY</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pacing w:val="-4"/>
                <w:sz w:val="18"/>
                <w:szCs w:val="24"/>
              </w:rPr>
              <w:t>(GWR)</w:t>
            </w:r>
          </w:p>
        </w:tc>
        <w:tc>
          <w:tcPr>
            <w:tcW w:w="1429" w:type="dxa"/>
            <w:tcBorders>
              <w:top w:val="single" w:sz="4" w:space="0" w:color="000000"/>
              <w:left w:val="single" w:sz="4" w:space="0" w:color="000000"/>
              <w:right w:val="single" w:sz="4" w:space="0" w:color="000000"/>
            </w:tcBorders>
            <w:shd w:val="clear" w:color="auto" w:fill="DEEAF6" w:themeFill="accent5" w:themeFillTint="33"/>
          </w:tcPr>
          <w:p w14:paraId="09910504" w14:textId="77777777" w:rsidR="008F32E3" w:rsidRPr="008F32E3" w:rsidRDefault="008F32E3" w:rsidP="008F32E3">
            <w:pPr>
              <w:widowControl w:val="0"/>
              <w:overflowPunct/>
              <w:adjustRightInd/>
              <w:spacing w:before="68" w:line="240" w:lineRule="auto"/>
              <w:ind w:left="318" w:right="218"/>
              <w:jc w:val="center"/>
              <w:textAlignment w:val="auto"/>
              <w:rPr>
                <w:rFonts w:ascii="Calibri" w:eastAsia="Calibri" w:hAnsi="Calibri" w:cs="Calibri"/>
                <w:color w:val="auto"/>
                <w:sz w:val="18"/>
                <w:szCs w:val="24"/>
              </w:rPr>
            </w:pPr>
            <w:r w:rsidRPr="008F32E3">
              <w:rPr>
                <w:rFonts w:ascii="Calibri" w:eastAsia="Calibri" w:hAnsi="Calibri" w:cs="Calibri"/>
                <w:color w:val="auto"/>
                <w:spacing w:val="-2"/>
                <w:sz w:val="18"/>
                <w:szCs w:val="24"/>
              </w:rPr>
              <w:t>12/16/2018</w:t>
            </w:r>
          </w:p>
        </w:tc>
        <w:tc>
          <w:tcPr>
            <w:tcW w:w="1605" w:type="dxa"/>
            <w:tcBorders>
              <w:top w:val="single" w:sz="4" w:space="0" w:color="000000"/>
              <w:left w:val="single" w:sz="4" w:space="0" w:color="000000"/>
              <w:right w:val="double" w:sz="4" w:space="0" w:color="000000"/>
            </w:tcBorders>
            <w:shd w:val="clear" w:color="auto" w:fill="DEEAF6" w:themeFill="accent5" w:themeFillTint="33"/>
          </w:tcPr>
          <w:p w14:paraId="1B7A1AA3" w14:textId="77777777" w:rsidR="008F32E3" w:rsidRPr="008F32E3" w:rsidRDefault="008F32E3" w:rsidP="008F32E3">
            <w:pPr>
              <w:widowControl w:val="0"/>
              <w:overflowPunct/>
              <w:adjustRightInd/>
              <w:spacing w:before="68" w:line="240" w:lineRule="auto"/>
              <w:ind w:left="397" w:right="285"/>
              <w:jc w:val="center"/>
              <w:textAlignment w:val="auto"/>
              <w:rPr>
                <w:rFonts w:ascii="Calibri" w:eastAsia="Calibri" w:hAnsi="Calibri" w:cs="Calibri"/>
                <w:color w:val="auto"/>
                <w:sz w:val="18"/>
                <w:szCs w:val="24"/>
              </w:rPr>
            </w:pPr>
            <w:r w:rsidRPr="008F32E3">
              <w:rPr>
                <w:rFonts w:ascii="Calibri" w:eastAsia="Calibri" w:hAnsi="Calibri" w:cs="Calibri"/>
                <w:color w:val="auto"/>
                <w:spacing w:val="-2"/>
                <w:sz w:val="18"/>
                <w:szCs w:val="24"/>
              </w:rPr>
              <w:t>09/29/2021</w:t>
            </w:r>
          </w:p>
        </w:tc>
        <w:tc>
          <w:tcPr>
            <w:tcW w:w="7536" w:type="dxa"/>
            <w:tcBorders>
              <w:top w:val="single" w:sz="4" w:space="0" w:color="000000"/>
              <w:left w:val="double" w:sz="4" w:space="0" w:color="000000"/>
            </w:tcBorders>
            <w:shd w:val="clear" w:color="auto" w:fill="DEEAF6" w:themeFill="accent5" w:themeFillTint="33"/>
          </w:tcPr>
          <w:p w14:paraId="365C9653" w14:textId="77777777" w:rsidR="008F32E3" w:rsidRPr="008F32E3" w:rsidRDefault="008F32E3" w:rsidP="008F32E3">
            <w:pPr>
              <w:widowControl w:val="0"/>
              <w:overflowPunct/>
              <w:adjustRightInd/>
              <w:spacing w:before="68" w:line="240" w:lineRule="auto"/>
              <w:ind w:left="55"/>
              <w:textAlignment w:val="auto"/>
              <w:rPr>
                <w:rFonts w:ascii="Calibri" w:eastAsia="Calibri" w:hAnsi="Calibri" w:cs="Calibri"/>
                <w:color w:val="auto"/>
                <w:sz w:val="18"/>
                <w:szCs w:val="24"/>
              </w:rPr>
            </w:pPr>
            <w:r w:rsidRPr="008F32E3">
              <w:rPr>
                <w:rFonts w:ascii="Calibri" w:eastAsia="Calibri" w:hAnsi="Calibri" w:cs="Calibri"/>
                <w:color w:val="auto"/>
                <w:sz w:val="18"/>
                <w:szCs w:val="24"/>
              </w:rPr>
              <w:t>We</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failed</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z w:val="18"/>
                <w:szCs w:val="24"/>
              </w:rPr>
              <w:t>to</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properly</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z w:val="18"/>
                <w:szCs w:val="24"/>
              </w:rPr>
              <w:t>respond</w:t>
            </w:r>
            <w:r w:rsidRPr="008F32E3">
              <w:rPr>
                <w:rFonts w:ascii="Calibri" w:eastAsia="Calibri" w:hAnsi="Calibri" w:cs="Calibri"/>
                <w:color w:val="auto"/>
                <w:spacing w:val="-2"/>
                <w:sz w:val="18"/>
                <w:szCs w:val="24"/>
              </w:rPr>
              <w:t xml:space="preserve"> </w:t>
            </w:r>
            <w:r w:rsidRPr="008F32E3">
              <w:rPr>
                <w:rFonts w:ascii="Calibri" w:eastAsia="Calibri" w:hAnsi="Calibri" w:cs="Calibri"/>
                <w:color w:val="auto"/>
                <w:sz w:val="18"/>
                <w:szCs w:val="24"/>
              </w:rPr>
              <w:t>to</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a</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z w:val="18"/>
                <w:szCs w:val="24"/>
              </w:rPr>
              <w:t>significant</w:t>
            </w:r>
            <w:r w:rsidRPr="008F32E3">
              <w:rPr>
                <w:rFonts w:ascii="Calibri" w:eastAsia="Calibri" w:hAnsi="Calibri" w:cs="Calibri"/>
                <w:color w:val="auto"/>
                <w:spacing w:val="-2"/>
                <w:sz w:val="18"/>
                <w:szCs w:val="24"/>
              </w:rPr>
              <w:t xml:space="preserve"> </w:t>
            </w:r>
            <w:r w:rsidRPr="008F32E3">
              <w:rPr>
                <w:rFonts w:ascii="Calibri" w:eastAsia="Calibri" w:hAnsi="Calibri" w:cs="Calibri"/>
                <w:color w:val="auto"/>
                <w:sz w:val="18"/>
                <w:szCs w:val="24"/>
              </w:rPr>
              <w:t>deficiency</w:t>
            </w:r>
            <w:r w:rsidRPr="008F32E3">
              <w:rPr>
                <w:rFonts w:ascii="Calibri" w:eastAsia="Calibri" w:hAnsi="Calibri" w:cs="Calibri"/>
                <w:color w:val="auto"/>
                <w:spacing w:val="-2"/>
                <w:sz w:val="18"/>
                <w:szCs w:val="24"/>
              </w:rPr>
              <w:t xml:space="preserve"> </w:t>
            </w:r>
            <w:r w:rsidRPr="008F32E3">
              <w:rPr>
                <w:rFonts w:ascii="Calibri" w:eastAsia="Calibri" w:hAnsi="Calibri" w:cs="Calibri"/>
                <w:color w:val="auto"/>
                <w:sz w:val="18"/>
                <w:szCs w:val="24"/>
              </w:rPr>
              <w:t>in</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our</w:t>
            </w:r>
            <w:r w:rsidRPr="008F32E3">
              <w:rPr>
                <w:rFonts w:ascii="Calibri" w:eastAsia="Calibri" w:hAnsi="Calibri" w:cs="Calibri"/>
                <w:color w:val="auto"/>
                <w:spacing w:val="-5"/>
                <w:sz w:val="18"/>
                <w:szCs w:val="24"/>
              </w:rPr>
              <w:t xml:space="preserve"> </w:t>
            </w:r>
            <w:r w:rsidRPr="008F32E3">
              <w:rPr>
                <w:rFonts w:ascii="Calibri" w:eastAsia="Calibri" w:hAnsi="Calibri" w:cs="Calibri"/>
                <w:color w:val="auto"/>
                <w:sz w:val="18"/>
                <w:szCs w:val="24"/>
              </w:rPr>
              <w:t>water</w:t>
            </w:r>
            <w:r w:rsidRPr="008F32E3">
              <w:rPr>
                <w:rFonts w:ascii="Calibri" w:eastAsia="Calibri" w:hAnsi="Calibri" w:cs="Calibri"/>
                <w:color w:val="auto"/>
                <w:spacing w:val="-4"/>
                <w:sz w:val="18"/>
                <w:szCs w:val="24"/>
              </w:rPr>
              <w:t xml:space="preserve"> </w:t>
            </w:r>
            <w:r w:rsidRPr="008F32E3">
              <w:rPr>
                <w:rFonts w:ascii="Calibri" w:eastAsia="Calibri" w:hAnsi="Calibri" w:cs="Calibri"/>
                <w:color w:val="auto"/>
                <w:spacing w:val="-2"/>
                <w:sz w:val="18"/>
                <w:szCs w:val="24"/>
              </w:rPr>
              <w:t>system.</w:t>
            </w:r>
          </w:p>
        </w:tc>
      </w:tr>
    </w:tbl>
    <w:p w14:paraId="25BBCB2D" w14:textId="77777777" w:rsidR="0003728E" w:rsidRDefault="0003728E" w:rsidP="00545A4F">
      <w:pPr>
        <w:pStyle w:val="CCRParagraph"/>
        <w:jc w:val="both"/>
        <w:sectPr w:rsidR="0003728E" w:rsidSect="008F32E3">
          <w:footerReference w:type="even" r:id="rId15"/>
          <w:footerReference w:type="default" r:id="rId16"/>
          <w:headerReference w:type="first" r:id="rId17"/>
          <w:footerReference w:type="first" r:id="rId18"/>
          <w:endnotePr>
            <w:numFmt w:val="decimal"/>
          </w:endnotePr>
          <w:pgSz w:w="15840" w:h="12240" w:orient="landscape"/>
          <w:pgMar w:top="720" w:right="720" w:bottom="720" w:left="720" w:header="720" w:footer="720" w:gutter="0"/>
          <w:cols w:space="720"/>
          <w:noEndnote/>
          <w:titlePg/>
          <w:docGrid w:linePitch="272"/>
        </w:sectPr>
      </w:pPr>
    </w:p>
    <w:p w14:paraId="0F91C526" w14:textId="77777777" w:rsidR="00DA65D0" w:rsidRPr="00700E42" w:rsidRDefault="00DA65D0" w:rsidP="00545A4F">
      <w:pPr>
        <w:pStyle w:val="Heading21"/>
        <w:jc w:val="both"/>
        <w:rPr>
          <w:rFonts w:ascii="Times New Roman" w:hAnsi="Times New Roman"/>
          <w:sz w:val="24"/>
          <w:szCs w:val="24"/>
        </w:rPr>
      </w:pPr>
      <w:r w:rsidRPr="00700E42">
        <w:rPr>
          <w:rFonts w:ascii="Times New Roman" w:hAnsi="Times New Roman"/>
          <w:sz w:val="24"/>
          <w:szCs w:val="24"/>
        </w:rPr>
        <w:lastRenderedPageBreak/>
        <w:t>Health Considerations</w:t>
      </w:r>
    </w:p>
    <w:p w14:paraId="6644F621" w14:textId="1CCA0E8B" w:rsidR="00DE643D" w:rsidRPr="008F32E3" w:rsidRDefault="00964384" w:rsidP="00545A4F">
      <w:pPr>
        <w:pStyle w:val="pa16"/>
        <w:shd w:val="clear" w:color="auto" w:fill="FFFFFF"/>
        <w:spacing w:before="0" w:beforeAutospacing="0" w:after="0" w:afterAutospacing="0"/>
        <w:jc w:val="both"/>
        <w:rPr>
          <w:iCs/>
          <w:sz w:val="20"/>
          <w:szCs w:val="20"/>
        </w:rPr>
      </w:pPr>
      <w:r w:rsidRPr="008F32E3">
        <w:rPr>
          <w:sz w:val="20"/>
          <w:szCs w:val="20"/>
        </w:rPr>
        <w:t>Lead</w:t>
      </w:r>
      <w:r w:rsidR="00B674A2" w:rsidRPr="008F32E3">
        <w:rPr>
          <w:sz w:val="20"/>
          <w:szCs w:val="20"/>
        </w:rPr>
        <w:t>:</w:t>
      </w:r>
      <w:r w:rsidRPr="008F32E3">
        <w:rPr>
          <w:sz w:val="20"/>
          <w:szCs w:val="20"/>
        </w:rPr>
        <w:t xml:space="preserve"> </w:t>
      </w:r>
      <w:r w:rsidR="00E176E0" w:rsidRPr="008F32E3">
        <w:rPr>
          <w:sz w:val="20"/>
          <w:szCs w:val="20"/>
        </w:rPr>
        <w:t>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w:t>
      </w:r>
      <w:r w:rsidR="0057693E">
        <w:rPr>
          <w:sz w:val="20"/>
          <w:szCs w:val="20"/>
        </w:rPr>
        <w:t xml:space="preserve"> </w:t>
      </w:r>
      <w:r w:rsidR="00E176E0" w:rsidRPr="008F32E3">
        <w:rPr>
          <w:sz w:val="20"/>
          <w:szCs w:val="20"/>
        </w:rPr>
        <w:t xml:space="preserve">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9" w:history="1">
        <w:r w:rsidR="00E176E0" w:rsidRPr="008F32E3">
          <w:rPr>
            <w:rStyle w:val="Hyperlink"/>
            <w:i/>
            <w:iCs/>
            <w:sz w:val="20"/>
            <w:szCs w:val="20"/>
          </w:rPr>
          <w:t>www.epa.gov/safewater/lead</w:t>
        </w:r>
      </w:hyperlink>
      <w:r w:rsidR="00E176E0" w:rsidRPr="008F32E3">
        <w:rPr>
          <w:iCs/>
          <w:sz w:val="20"/>
          <w:szCs w:val="20"/>
        </w:rPr>
        <w:t>.  (</w:t>
      </w:r>
      <w:proofErr w:type="gramStart"/>
      <w:r w:rsidR="00E176E0" w:rsidRPr="008F32E3">
        <w:rPr>
          <w:iCs/>
          <w:sz w:val="20"/>
          <w:szCs w:val="20"/>
        </w:rPr>
        <w:t>from</w:t>
      </w:r>
      <w:proofErr w:type="gramEnd"/>
      <w:r w:rsidR="00E176E0" w:rsidRPr="008F32E3">
        <w:rPr>
          <w:iCs/>
          <w:sz w:val="20"/>
          <w:szCs w:val="20"/>
        </w:rPr>
        <w:t xml:space="preserve"> National Primary Drinking Water Regulations Part 141.154, in the section called “Required additional health information”)</w:t>
      </w:r>
      <w:r w:rsidR="00DE643D" w:rsidRPr="008F32E3">
        <w:rPr>
          <w:iCs/>
          <w:sz w:val="20"/>
          <w:szCs w:val="20"/>
        </w:rPr>
        <w:t>.</w:t>
      </w:r>
    </w:p>
    <w:p w14:paraId="7EA33A15" w14:textId="77777777" w:rsidR="00D152EC" w:rsidRPr="008F32E3" w:rsidRDefault="00D152EC" w:rsidP="00545A4F">
      <w:pPr>
        <w:pStyle w:val="Text"/>
        <w:spacing w:after="0"/>
        <w:jc w:val="both"/>
      </w:pPr>
    </w:p>
    <w:p w14:paraId="7ABC78A5" w14:textId="77777777" w:rsidR="00DA65D0" w:rsidRPr="008F32E3" w:rsidRDefault="00DA65D0" w:rsidP="00545A4F">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both"/>
        <w:rPr>
          <w:rFonts w:ascii="Times New Roman" w:hAnsi="Times New Roman"/>
        </w:rPr>
      </w:pPr>
      <w:r w:rsidRPr="008F32E3">
        <w:rPr>
          <w:rFonts w:ascii="Times New Roman" w:hAnsi="Times New Roman"/>
        </w:rPr>
        <w:t>Copper</w:t>
      </w:r>
      <w:r w:rsidR="00B674A2" w:rsidRPr="008F32E3">
        <w:rPr>
          <w:rFonts w:ascii="Times New Roman" w:hAnsi="Times New Roman"/>
        </w:rPr>
        <w:t>:</w:t>
      </w:r>
      <w:r w:rsidRPr="008F32E3">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w:t>
      </w:r>
      <w:r w:rsidR="00E105C9" w:rsidRPr="008F32E3">
        <w:rPr>
          <w:rFonts w:ascii="Times New Roman" w:hAnsi="Times New Roman"/>
        </w:rPr>
        <w:t>d</w:t>
      </w:r>
      <w:r w:rsidRPr="008F32E3">
        <w:rPr>
          <w:rFonts w:ascii="Times New Roman" w:hAnsi="Times New Roman"/>
        </w:rPr>
        <w:t>isease should consult their personal doctor.</w:t>
      </w:r>
    </w:p>
    <w:p w14:paraId="2B6D49D4" w14:textId="77777777" w:rsidR="00DA65D0" w:rsidRPr="008F32E3" w:rsidRDefault="00DA65D0" w:rsidP="00545A4F">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both"/>
        <w:rPr>
          <w:rFonts w:ascii="Times New Roman" w:hAnsi="Times New Roman"/>
        </w:rPr>
      </w:pPr>
    </w:p>
    <w:p w14:paraId="1AB61579" w14:textId="77777777" w:rsidR="00DA65D0" w:rsidRPr="008F32E3" w:rsidRDefault="00DA65D0" w:rsidP="00545A4F">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both"/>
        <w:rPr>
          <w:rFonts w:ascii="Times New Roman" w:hAnsi="Times New Roman"/>
        </w:rPr>
      </w:pPr>
      <w:r w:rsidRPr="008F32E3">
        <w:rPr>
          <w:rFonts w:ascii="Times New Roman" w:hAnsi="Times New Roman"/>
        </w:rPr>
        <w:t>Nitrate</w:t>
      </w:r>
      <w:r w:rsidR="00B674A2" w:rsidRPr="008F32E3">
        <w:rPr>
          <w:rFonts w:ascii="Times New Roman" w:hAnsi="Times New Roman"/>
        </w:rPr>
        <w:t>:</w:t>
      </w:r>
      <w:r w:rsidRPr="008F32E3">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5662730F" w14:textId="77777777" w:rsidR="00DA65D0" w:rsidRPr="008F32E3" w:rsidRDefault="00DA65D0" w:rsidP="00545A4F">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both"/>
        <w:rPr>
          <w:rFonts w:ascii="Times New Roman" w:hAnsi="Times New Roman"/>
        </w:rPr>
      </w:pPr>
    </w:p>
    <w:p w14:paraId="0777CCB8" w14:textId="77777777" w:rsidR="00031784" w:rsidRPr="00700E42" w:rsidRDefault="00031784" w:rsidP="00545A4F">
      <w:pPr>
        <w:jc w:val="both"/>
        <w:rPr>
          <w:rFonts w:ascii="Times New Roman" w:hAnsi="Times New Roman"/>
          <w:b/>
          <w:sz w:val="24"/>
          <w:szCs w:val="24"/>
        </w:rPr>
      </w:pPr>
      <w:r w:rsidRPr="00700E42">
        <w:rPr>
          <w:rFonts w:ascii="Times New Roman" w:hAnsi="Times New Roman"/>
          <w:b/>
          <w:sz w:val="24"/>
          <w:szCs w:val="24"/>
        </w:rPr>
        <w:t>Special Health Concerns</w:t>
      </w:r>
    </w:p>
    <w:p w14:paraId="19F568CE" w14:textId="77777777" w:rsidR="001D2D0F" w:rsidRPr="008F32E3" w:rsidRDefault="001D2D0F" w:rsidP="00545A4F">
      <w:pPr>
        <w:jc w:val="both"/>
        <w:rPr>
          <w:rFonts w:ascii="Times New Roman" w:hAnsi="Times New Roman"/>
        </w:rPr>
      </w:pPr>
    </w:p>
    <w:p w14:paraId="76C25A45" w14:textId="77777777" w:rsidR="00DA65D0" w:rsidRPr="008F32E3" w:rsidRDefault="00DA65D0" w:rsidP="00545A4F">
      <w:pPr>
        <w:jc w:val="both"/>
        <w:rPr>
          <w:rFonts w:ascii="Times New Roman" w:hAnsi="Times New Roman"/>
        </w:rPr>
      </w:pPr>
      <w:r w:rsidRPr="008F32E3">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w:t>
      </w:r>
      <w:r w:rsidR="000D14A3" w:rsidRPr="008F32E3">
        <w:rPr>
          <w:rFonts w:ascii="Times New Roman" w:hAnsi="Times New Roman"/>
        </w:rPr>
        <w:t>1-</w:t>
      </w:r>
      <w:r w:rsidRPr="008F32E3">
        <w:rPr>
          <w:rFonts w:ascii="Times New Roman" w:hAnsi="Times New Roman"/>
        </w:rPr>
        <w:t xml:space="preserve">800-426-4791).  </w:t>
      </w:r>
    </w:p>
    <w:p w14:paraId="190E10CD" w14:textId="77777777" w:rsidR="00DA65D0" w:rsidRPr="00700E42" w:rsidRDefault="00DA65D0" w:rsidP="00545A4F">
      <w:pPr>
        <w:pStyle w:val="Heading11"/>
        <w:jc w:val="both"/>
        <w:rPr>
          <w:rFonts w:ascii="Times New Roman" w:hAnsi="Times New Roman"/>
          <w:szCs w:val="24"/>
        </w:rPr>
      </w:pPr>
      <w:r w:rsidRPr="00700E42">
        <w:rPr>
          <w:rFonts w:ascii="Times New Roman" w:hAnsi="Times New Roman"/>
          <w:szCs w:val="24"/>
        </w:rPr>
        <w:t>The Future</w:t>
      </w:r>
    </w:p>
    <w:p w14:paraId="4BA750C7" w14:textId="77777777" w:rsidR="00DA65D0" w:rsidRPr="008F32E3" w:rsidRDefault="00DA65D0" w:rsidP="00545A4F">
      <w:pPr>
        <w:pStyle w:val="CCRParagraph"/>
        <w:jc w:val="both"/>
      </w:pPr>
      <w:r w:rsidRPr="008F32E3">
        <w:t>In our continuing efforts to maintain a safe and dependable water supply it may be necessary to make improvements in your water system. The costs of these improvements may be reflected in the rate structure. Rate adjustments may be necessary in order to address these improvements.</w:t>
      </w:r>
    </w:p>
    <w:p w14:paraId="6CD2C6FF" w14:textId="77777777" w:rsidR="00DA65D0" w:rsidRPr="008F32E3" w:rsidRDefault="00DA65D0" w:rsidP="00545A4F">
      <w:pPr>
        <w:pStyle w:val="CCRParagraph"/>
        <w:jc w:val="both"/>
      </w:pPr>
      <w:r w:rsidRPr="008F32E3">
        <w:t>Thank you for allowing us to continue providing your family with clean, quality water this year. In order to maintain a safe and dependable water supply we sometimes need to make improvements that will benefit all of our customers. These improvements are sometimes reflected as rate structure adjustments. Thank you for your understanding.</w:t>
      </w:r>
    </w:p>
    <w:p w14:paraId="1F87C59D" w14:textId="77777777" w:rsidR="00DA65D0" w:rsidRPr="008F32E3" w:rsidRDefault="00DA65D0" w:rsidP="00545A4F">
      <w:pPr>
        <w:jc w:val="both"/>
        <w:rPr>
          <w:rFonts w:ascii="Times New Roman" w:hAnsi="Times New Roman"/>
        </w:rPr>
      </w:pPr>
    </w:p>
    <w:sectPr w:rsidR="00DA65D0" w:rsidRPr="008F32E3" w:rsidSect="0003728E">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82214" w14:textId="77777777" w:rsidR="00E22481" w:rsidRDefault="00E22481">
      <w:r>
        <w:separator/>
      </w:r>
    </w:p>
  </w:endnote>
  <w:endnote w:type="continuationSeparator" w:id="0">
    <w:p w14:paraId="0D3A930B" w14:textId="77777777" w:rsidR="00E22481" w:rsidRDefault="00E2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7F3F" w14:textId="77777777" w:rsidR="0003728E" w:rsidRDefault="0003728E">
    <w:pPr>
      <w:pStyle w:val="Footer"/>
      <w:tabs>
        <w:tab w:val="clear" w:pos="4320"/>
        <w:tab w:val="center" w:pos="4660"/>
      </w:tabs>
    </w:pPr>
    <w:r>
      <w:fldChar w:fldCharType="begin"/>
    </w:r>
    <w:r>
      <w:instrText xml:space="preserve">PAGE  </w:instrText>
    </w:r>
    <w:r>
      <w:fldChar w:fldCharType="separate"/>
    </w:r>
    <w:r>
      <w:rPr>
        <w:noProof/>
      </w:rPr>
      <w:t>4</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50D" w14:textId="77777777" w:rsidR="0003728E" w:rsidRDefault="0003728E">
    <w:pPr>
      <w:pStyle w:val="Footer"/>
      <w:tabs>
        <w:tab w:val="clear" w:pos="4320"/>
        <w:tab w:val="center" w:pos="4660"/>
      </w:tabs>
    </w:pPr>
    <w:r>
      <w:fldChar w:fldCharType="begin"/>
    </w:r>
    <w:r>
      <w:instrText xml:space="preserve">PAGE  </w:instrText>
    </w:r>
    <w:r>
      <w:fldChar w:fldCharType="separate"/>
    </w:r>
    <w:r>
      <w:rPr>
        <w:noProof/>
      </w:rPr>
      <w:t>5</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A02B" w14:textId="77777777" w:rsidR="0003728E" w:rsidRDefault="0003728E">
    <w:pPr>
      <w:pStyle w:val="Footer"/>
      <w:tabs>
        <w:tab w:val="clear" w:pos="4320"/>
        <w:tab w:val="center" w:pos="4660"/>
      </w:tabs>
    </w:pPr>
    <w:r>
      <w:fldChar w:fldCharType="begin"/>
    </w:r>
    <w:r>
      <w:instrText xml:space="preserve">PAGE  </w:instrText>
    </w:r>
    <w:r>
      <w:fldChar w:fldCharType="separate"/>
    </w:r>
    <w:r>
      <w:rPr>
        <w:noProof/>
      </w:rPr>
      <w:t>1</w:t>
    </w:r>
    <w:r>
      <w:fldChar w:fldCharType="end"/>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82C5" w14:textId="77777777" w:rsidR="00A079B7" w:rsidRDefault="00A079B7">
    <w:pPr>
      <w:pStyle w:val="Footer"/>
      <w:tabs>
        <w:tab w:val="clear" w:pos="4320"/>
        <w:tab w:val="center" w:pos="4660"/>
      </w:tabs>
    </w:pPr>
    <w:r>
      <w:fldChar w:fldCharType="begin"/>
    </w:r>
    <w:r>
      <w:instrText xml:space="preserve">PAGE  </w:instrText>
    </w:r>
    <w:r>
      <w:fldChar w:fldCharType="separate"/>
    </w:r>
    <w:r w:rsidR="00077451">
      <w:rPr>
        <w:noProof/>
      </w:rPr>
      <w:t>4</w:t>
    </w:r>
    <w:r>
      <w:fldChar w:fldCharType="end"/>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B0CF" w14:textId="77777777" w:rsidR="00A079B7" w:rsidRDefault="00A079B7">
    <w:pPr>
      <w:pStyle w:val="Footer"/>
      <w:tabs>
        <w:tab w:val="clear" w:pos="4320"/>
        <w:tab w:val="center" w:pos="4660"/>
      </w:tabs>
    </w:pPr>
    <w:r>
      <w:fldChar w:fldCharType="begin"/>
    </w:r>
    <w:r>
      <w:instrText xml:space="preserve">PAGE  </w:instrText>
    </w:r>
    <w:r>
      <w:fldChar w:fldCharType="separate"/>
    </w:r>
    <w:r w:rsidR="00077451">
      <w:rPr>
        <w:noProof/>
      </w:rPr>
      <w:t>5</w:t>
    </w:r>
    <w:r>
      <w:fldChar w:fldCharType="end"/>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49C2" w14:textId="77777777" w:rsidR="00A079B7" w:rsidRDefault="00A079B7">
    <w:pPr>
      <w:pStyle w:val="Footer"/>
      <w:tabs>
        <w:tab w:val="clear" w:pos="4320"/>
        <w:tab w:val="center" w:pos="4660"/>
      </w:tabs>
    </w:pPr>
    <w:r>
      <w:fldChar w:fldCharType="begin"/>
    </w:r>
    <w:r>
      <w:instrText xml:space="preserve">PAGE  </w:instrText>
    </w:r>
    <w:r>
      <w:fldChar w:fldCharType="separate"/>
    </w:r>
    <w:r w:rsidR="00077451">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702A9" w14:textId="77777777" w:rsidR="00E22481" w:rsidRDefault="00E22481">
      <w:r>
        <w:separator/>
      </w:r>
    </w:p>
  </w:footnote>
  <w:footnote w:type="continuationSeparator" w:id="0">
    <w:p w14:paraId="68D9A06F" w14:textId="77777777" w:rsidR="00E22481" w:rsidRDefault="00E22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FD1E" w14:textId="77777777" w:rsidR="0003728E" w:rsidRDefault="0003728E">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ACF4" w14:textId="77777777" w:rsidR="00A079B7" w:rsidRDefault="00A079B7">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032E9"/>
    <w:multiLevelType w:val="hybridMultilevel"/>
    <w:tmpl w:val="97AC0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561E8F"/>
    <w:multiLevelType w:val="hybridMultilevel"/>
    <w:tmpl w:val="FF8E9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7759469">
    <w:abstractNumId w:val="0"/>
  </w:num>
  <w:num w:numId="2" w16cid:durableId="169491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A8"/>
    <w:rsid w:val="00005ED6"/>
    <w:rsid w:val="00031784"/>
    <w:rsid w:val="0003728E"/>
    <w:rsid w:val="00042392"/>
    <w:rsid w:val="000457CB"/>
    <w:rsid w:val="00061008"/>
    <w:rsid w:val="00065C10"/>
    <w:rsid w:val="0007520A"/>
    <w:rsid w:val="00077451"/>
    <w:rsid w:val="000C4B9F"/>
    <w:rsid w:val="000C560C"/>
    <w:rsid w:val="000D14A3"/>
    <w:rsid w:val="000F57C9"/>
    <w:rsid w:val="0010532C"/>
    <w:rsid w:val="001104A7"/>
    <w:rsid w:val="00111446"/>
    <w:rsid w:val="0011184C"/>
    <w:rsid w:val="00116A58"/>
    <w:rsid w:val="00120E3E"/>
    <w:rsid w:val="00127A5F"/>
    <w:rsid w:val="00132D15"/>
    <w:rsid w:val="001377E1"/>
    <w:rsid w:val="00143579"/>
    <w:rsid w:val="00163196"/>
    <w:rsid w:val="001712F0"/>
    <w:rsid w:val="001829E6"/>
    <w:rsid w:val="001861FD"/>
    <w:rsid w:val="001B06F7"/>
    <w:rsid w:val="001C1071"/>
    <w:rsid w:val="001C5FA8"/>
    <w:rsid w:val="001D2D0F"/>
    <w:rsid w:val="001D5174"/>
    <w:rsid w:val="001E10E3"/>
    <w:rsid w:val="001E772D"/>
    <w:rsid w:val="00201EB3"/>
    <w:rsid w:val="00224D42"/>
    <w:rsid w:val="002311F9"/>
    <w:rsid w:val="0024329D"/>
    <w:rsid w:val="0025278C"/>
    <w:rsid w:val="002651D3"/>
    <w:rsid w:val="00271329"/>
    <w:rsid w:val="00275E1C"/>
    <w:rsid w:val="00293FCF"/>
    <w:rsid w:val="002D62EC"/>
    <w:rsid w:val="002E149A"/>
    <w:rsid w:val="002F10C0"/>
    <w:rsid w:val="002F38F7"/>
    <w:rsid w:val="002F5C85"/>
    <w:rsid w:val="00303052"/>
    <w:rsid w:val="0030557B"/>
    <w:rsid w:val="00315148"/>
    <w:rsid w:val="00330066"/>
    <w:rsid w:val="00334641"/>
    <w:rsid w:val="003410B6"/>
    <w:rsid w:val="00342003"/>
    <w:rsid w:val="003430A7"/>
    <w:rsid w:val="003470B4"/>
    <w:rsid w:val="00351B7F"/>
    <w:rsid w:val="00363802"/>
    <w:rsid w:val="00367B22"/>
    <w:rsid w:val="00377F21"/>
    <w:rsid w:val="00382756"/>
    <w:rsid w:val="003864D0"/>
    <w:rsid w:val="003A52E8"/>
    <w:rsid w:val="003A5C56"/>
    <w:rsid w:val="003A74CD"/>
    <w:rsid w:val="003B7F06"/>
    <w:rsid w:val="003E2E45"/>
    <w:rsid w:val="003E4C4C"/>
    <w:rsid w:val="003E5134"/>
    <w:rsid w:val="003F62C4"/>
    <w:rsid w:val="003F760A"/>
    <w:rsid w:val="00414913"/>
    <w:rsid w:val="004151A4"/>
    <w:rsid w:val="0041616D"/>
    <w:rsid w:val="00417CF0"/>
    <w:rsid w:val="00424522"/>
    <w:rsid w:val="00424B7A"/>
    <w:rsid w:val="004305F9"/>
    <w:rsid w:val="004317D4"/>
    <w:rsid w:val="00435ACA"/>
    <w:rsid w:val="00440342"/>
    <w:rsid w:val="0044179D"/>
    <w:rsid w:val="00443AD5"/>
    <w:rsid w:val="004613F8"/>
    <w:rsid w:val="00467E00"/>
    <w:rsid w:val="00476B7C"/>
    <w:rsid w:val="004856E9"/>
    <w:rsid w:val="004932DC"/>
    <w:rsid w:val="004A66EF"/>
    <w:rsid w:val="004A69D7"/>
    <w:rsid w:val="004B25A8"/>
    <w:rsid w:val="004B2D84"/>
    <w:rsid w:val="004C250E"/>
    <w:rsid w:val="004C37F2"/>
    <w:rsid w:val="004C66AC"/>
    <w:rsid w:val="004D5266"/>
    <w:rsid w:val="004F3137"/>
    <w:rsid w:val="004F3E23"/>
    <w:rsid w:val="00501DC3"/>
    <w:rsid w:val="00507789"/>
    <w:rsid w:val="00513B32"/>
    <w:rsid w:val="00516AB9"/>
    <w:rsid w:val="00523D4E"/>
    <w:rsid w:val="0052402C"/>
    <w:rsid w:val="00525935"/>
    <w:rsid w:val="00545A4F"/>
    <w:rsid w:val="00552F20"/>
    <w:rsid w:val="00557A7D"/>
    <w:rsid w:val="00562D67"/>
    <w:rsid w:val="00573D42"/>
    <w:rsid w:val="00574107"/>
    <w:rsid w:val="0057693E"/>
    <w:rsid w:val="005B2099"/>
    <w:rsid w:val="005D6F62"/>
    <w:rsid w:val="00611B7C"/>
    <w:rsid w:val="0064006E"/>
    <w:rsid w:val="006507D0"/>
    <w:rsid w:val="00652F34"/>
    <w:rsid w:val="00671EE1"/>
    <w:rsid w:val="006818C7"/>
    <w:rsid w:val="006853AC"/>
    <w:rsid w:val="0068671B"/>
    <w:rsid w:val="006A07F1"/>
    <w:rsid w:val="006B1960"/>
    <w:rsid w:val="006C7A42"/>
    <w:rsid w:val="006F30E3"/>
    <w:rsid w:val="00700E42"/>
    <w:rsid w:val="007025C3"/>
    <w:rsid w:val="00711BBA"/>
    <w:rsid w:val="0071271E"/>
    <w:rsid w:val="00713407"/>
    <w:rsid w:val="0072184C"/>
    <w:rsid w:val="007276AB"/>
    <w:rsid w:val="00732A38"/>
    <w:rsid w:val="00751B54"/>
    <w:rsid w:val="00773CEA"/>
    <w:rsid w:val="007939F4"/>
    <w:rsid w:val="007A46A8"/>
    <w:rsid w:val="007B07A3"/>
    <w:rsid w:val="007B0C8F"/>
    <w:rsid w:val="007B748A"/>
    <w:rsid w:val="007B77B6"/>
    <w:rsid w:val="007D6442"/>
    <w:rsid w:val="007F3131"/>
    <w:rsid w:val="007F314F"/>
    <w:rsid w:val="007F7C31"/>
    <w:rsid w:val="00803741"/>
    <w:rsid w:val="00803DDE"/>
    <w:rsid w:val="00804C15"/>
    <w:rsid w:val="00805559"/>
    <w:rsid w:val="00823630"/>
    <w:rsid w:val="008344B0"/>
    <w:rsid w:val="008366D7"/>
    <w:rsid w:val="00847958"/>
    <w:rsid w:val="008732BF"/>
    <w:rsid w:val="008751F9"/>
    <w:rsid w:val="0089028E"/>
    <w:rsid w:val="00892C1B"/>
    <w:rsid w:val="00895A5C"/>
    <w:rsid w:val="008A0CF5"/>
    <w:rsid w:val="008B744A"/>
    <w:rsid w:val="008C3BBF"/>
    <w:rsid w:val="008E2D6F"/>
    <w:rsid w:val="008F32E3"/>
    <w:rsid w:val="008F3D70"/>
    <w:rsid w:val="008F4E6B"/>
    <w:rsid w:val="00901F75"/>
    <w:rsid w:val="0090394A"/>
    <w:rsid w:val="00921065"/>
    <w:rsid w:val="00926BB6"/>
    <w:rsid w:val="00934ACC"/>
    <w:rsid w:val="009430E7"/>
    <w:rsid w:val="00957FBC"/>
    <w:rsid w:val="00964384"/>
    <w:rsid w:val="00980C71"/>
    <w:rsid w:val="0098467F"/>
    <w:rsid w:val="009859C1"/>
    <w:rsid w:val="009871E4"/>
    <w:rsid w:val="00991ACA"/>
    <w:rsid w:val="00993849"/>
    <w:rsid w:val="00995687"/>
    <w:rsid w:val="009A1BD0"/>
    <w:rsid w:val="009B0652"/>
    <w:rsid w:val="009C4475"/>
    <w:rsid w:val="00A00FBD"/>
    <w:rsid w:val="00A03E51"/>
    <w:rsid w:val="00A05896"/>
    <w:rsid w:val="00A0743C"/>
    <w:rsid w:val="00A079B7"/>
    <w:rsid w:val="00A22398"/>
    <w:rsid w:val="00A26068"/>
    <w:rsid w:val="00A36457"/>
    <w:rsid w:val="00A42536"/>
    <w:rsid w:val="00A43293"/>
    <w:rsid w:val="00A46906"/>
    <w:rsid w:val="00A4759A"/>
    <w:rsid w:val="00A51F7A"/>
    <w:rsid w:val="00A55A0E"/>
    <w:rsid w:val="00A62C6B"/>
    <w:rsid w:val="00A6348C"/>
    <w:rsid w:val="00A67C4A"/>
    <w:rsid w:val="00A76341"/>
    <w:rsid w:val="00AA0375"/>
    <w:rsid w:val="00AB5E24"/>
    <w:rsid w:val="00AC4DD1"/>
    <w:rsid w:val="00AC5FAB"/>
    <w:rsid w:val="00AD6491"/>
    <w:rsid w:val="00AD6632"/>
    <w:rsid w:val="00AE150B"/>
    <w:rsid w:val="00AF0766"/>
    <w:rsid w:val="00AF1332"/>
    <w:rsid w:val="00AF55DD"/>
    <w:rsid w:val="00B232FA"/>
    <w:rsid w:val="00B25C6C"/>
    <w:rsid w:val="00B352FE"/>
    <w:rsid w:val="00B4117E"/>
    <w:rsid w:val="00B5213F"/>
    <w:rsid w:val="00B64FF1"/>
    <w:rsid w:val="00B674A2"/>
    <w:rsid w:val="00B701F1"/>
    <w:rsid w:val="00B74AA2"/>
    <w:rsid w:val="00B84525"/>
    <w:rsid w:val="00B948F8"/>
    <w:rsid w:val="00BA36EB"/>
    <w:rsid w:val="00BA6F3A"/>
    <w:rsid w:val="00BB136F"/>
    <w:rsid w:val="00BD3765"/>
    <w:rsid w:val="00BE69BD"/>
    <w:rsid w:val="00BE7041"/>
    <w:rsid w:val="00BE7927"/>
    <w:rsid w:val="00C04A33"/>
    <w:rsid w:val="00C07673"/>
    <w:rsid w:val="00C20AA0"/>
    <w:rsid w:val="00C251D2"/>
    <w:rsid w:val="00C310B0"/>
    <w:rsid w:val="00C42699"/>
    <w:rsid w:val="00C502AE"/>
    <w:rsid w:val="00C5244B"/>
    <w:rsid w:val="00C629DB"/>
    <w:rsid w:val="00C70B1D"/>
    <w:rsid w:val="00C74C5D"/>
    <w:rsid w:val="00C760C7"/>
    <w:rsid w:val="00C77C24"/>
    <w:rsid w:val="00C9256A"/>
    <w:rsid w:val="00CA2C9D"/>
    <w:rsid w:val="00CA6F4E"/>
    <w:rsid w:val="00CB5C8E"/>
    <w:rsid w:val="00CB6117"/>
    <w:rsid w:val="00CB7090"/>
    <w:rsid w:val="00CC0E2C"/>
    <w:rsid w:val="00CD16D8"/>
    <w:rsid w:val="00CD5B14"/>
    <w:rsid w:val="00CD6EDC"/>
    <w:rsid w:val="00CE0B10"/>
    <w:rsid w:val="00CF17AC"/>
    <w:rsid w:val="00D05D88"/>
    <w:rsid w:val="00D12CBD"/>
    <w:rsid w:val="00D13164"/>
    <w:rsid w:val="00D152EC"/>
    <w:rsid w:val="00D21B3A"/>
    <w:rsid w:val="00D3542B"/>
    <w:rsid w:val="00D40C18"/>
    <w:rsid w:val="00D546D8"/>
    <w:rsid w:val="00D71E9A"/>
    <w:rsid w:val="00D72F9E"/>
    <w:rsid w:val="00D8066B"/>
    <w:rsid w:val="00D861BF"/>
    <w:rsid w:val="00D913FC"/>
    <w:rsid w:val="00DA65D0"/>
    <w:rsid w:val="00DA6F5B"/>
    <w:rsid w:val="00DB5E70"/>
    <w:rsid w:val="00DE2379"/>
    <w:rsid w:val="00DE643D"/>
    <w:rsid w:val="00DF2C07"/>
    <w:rsid w:val="00DF5D80"/>
    <w:rsid w:val="00E02BE2"/>
    <w:rsid w:val="00E050D6"/>
    <w:rsid w:val="00E068BD"/>
    <w:rsid w:val="00E105C9"/>
    <w:rsid w:val="00E1728F"/>
    <w:rsid w:val="00E176E0"/>
    <w:rsid w:val="00E22481"/>
    <w:rsid w:val="00E466EF"/>
    <w:rsid w:val="00E64246"/>
    <w:rsid w:val="00E86ACF"/>
    <w:rsid w:val="00E96F76"/>
    <w:rsid w:val="00EC2DEF"/>
    <w:rsid w:val="00ED4AA8"/>
    <w:rsid w:val="00ED7033"/>
    <w:rsid w:val="00EE6D02"/>
    <w:rsid w:val="00EF0F54"/>
    <w:rsid w:val="00EF1711"/>
    <w:rsid w:val="00EF6D23"/>
    <w:rsid w:val="00EF7F92"/>
    <w:rsid w:val="00F06790"/>
    <w:rsid w:val="00F170B9"/>
    <w:rsid w:val="00F23C9A"/>
    <w:rsid w:val="00F403AD"/>
    <w:rsid w:val="00F44F9B"/>
    <w:rsid w:val="00F45D32"/>
    <w:rsid w:val="00F51019"/>
    <w:rsid w:val="00F60F6B"/>
    <w:rsid w:val="00F77739"/>
    <w:rsid w:val="00F80B90"/>
    <w:rsid w:val="00F82445"/>
    <w:rsid w:val="00F8659C"/>
    <w:rsid w:val="00F917F7"/>
    <w:rsid w:val="00FA07F3"/>
    <w:rsid w:val="00FA403E"/>
    <w:rsid w:val="00FA42F7"/>
    <w:rsid w:val="00FB512A"/>
    <w:rsid w:val="00FD3E4E"/>
    <w:rsid w:val="00FE1C05"/>
    <w:rsid w:val="00FE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C9F67"/>
  <w15:chartTrackingRefBased/>
  <w15:docId w15:val="{DA6EDA10-41AE-4690-B4B5-ED536A82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customStyle="1" w:styleId="Body">
    <w:name w:val="Body"/>
    <w:basedOn w:val="Normal"/>
    <w:pPr>
      <w:tabs>
        <w:tab w:val="left" w:pos="720"/>
      </w:tabs>
    </w:pPr>
    <w:rPr>
      <w:rFonts w:ascii="Times New Roman" w:hAnsi="Times New Roman"/>
      <w:sz w:val="24"/>
    </w:rPr>
  </w:style>
  <w:style w:type="character" w:styleId="Hyperlink">
    <w:name w:val="Hyperlink"/>
    <w:rPr>
      <w:color w:val="0000FF"/>
      <w:u w:val="single"/>
    </w:rPr>
  </w:style>
  <w:style w:type="paragraph" w:styleId="BalloonText">
    <w:name w:val="Balloon Text"/>
    <w:basedOn w:val="Normal"/>
    <w:semiHidden/>
    <w:rsid w:val="00F170B9"/>
    <w:rPr>
      <w:rFonts w:ascii="Tahoma" w:hAnsi="Tahoma" w:cs="Tahoma"/>
      <w:sz w:val="16"/>
      <w:szCs w:val="16"/>
    </w:rPr>
  </w:style>
  <w:style w:type="paragraph" w:customStyle="1" w:styleId="pa16">
    <w:name w:val="pa16"/>
    <w:basedOn w:val="Normal"/>
    <w:rsid w:val="00E176E0"/>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ListParagraph">
    <w:name w:val="List Paragraph"/>
    <w:basedOn w:val="Normal"/>
    <w:uiPriority w:val="34"/>
    <w:qFormat/>
    <w:rsid w:val="000372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epa.gov/safewater/le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08C85BCDD0643ABB644E9610E3CBC" ma:contentTypeVersion="15" ma:contentTypeDescription="Create a new document." ma:contentTypeScope="" ma:versionID="d5171f279b24fd487d92d5a7c50915b7">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187ca152-c7c3-4532-9bbc-e6e1739b40ed" xmlns:ns6="28ae946a-d306-49d9-be32-0a67abe7d01a" targetNamespace="http://schemas.microsoft.com/office/2006/metadata/properties" ma:root="true" ma:fieldsID="a730ebc20bbb92f8bcbaea62c4c5fffa" ns1:_="" ns2:_="" ns3:_="" ns4:_="" ns5:_="" ns6:_="">
    <xsd:import namespace="http://schemas.microsoft.com/sharepoint/v3"/>
    <xsd:import namespace="4ffa91fb-a0ff-4ac5-b2db-65c790d184a4"/>
    <xsd:import namespace="http://schemas.microsoft.com/sharepoint.v3"/>
    <xsd:import namespace="http://schemas.microsoft.com/sharepoint/v3/fields"/>
    <xsd:import namespace="187ca152-c7c3-4532-9bbc-e6e1739b40ed"/>
    <xsd:import namespace="28ae946a-d306-49d9-be32-0a67abe7d01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Location" minOccurs="0"/>
                <xsd:element ref="ns5: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6092db4-8777-4d73-87c1-393580d3365b}" ma:internalName="TaxCatchAllLabel" ma:readOnly="true" ma:showField="CatchAllDataLabel" ma:web="28ae946a-d306-49d9-be32-0a67abe7d01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6092db4-8777-4d73-87c1-393580d3365b}" ma:internalName="TaxCatchAll" ma:showField="CatchAllData" ma:web="28ae946a-d306-49d9-be32-0a67abe7d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7ca152-c7c3-4532-9bbc-e6e1739b40e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ae946a-d306-49d9-be32-0a67abe7d01a"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2022-04-19T20:38:50+00:00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MediaLengthInSeconds xmlns="187ca152-c7c3-4532-9bbc-e6e1739b40ed" xsi:nil="true"/>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_ip_UnifiedCompliancePolicyUIAction xmlns="http://schemas.microsoft.com/sharepoint/v3" xsi:nil="true"/>
    <Creator xmlns="4ffa91fb-a0ff-4ac5-b2db-65c790d184a4">
      <UserInfo>
        <DisplayName/>
        <AccountId xsi:nil="true"/>
        <AccountType/>
      </UserInfo>
    </Creator>
    <_ip_UnifiedCompliancePolicyProperties xmlns="http://schemas.microsoft.com/sharepoint/v3" xsi:nil="true"/>
    <Language xmlns="http://schemas.microsoft.com/sharepoint/v3">English</Language>
    <j747ac98061d40f0aa7bd47e1db5675d xmlns="4ffa91fb-a0ff-4ac5-b2db-65c790d184a4">
      <Terms xmlns="http://schemas.microsoft.com/office/infopath/2007/PartnerControls"/>
    </j747ac98061d40f0aa7bd47e1db5675d>
    <SharedWithUsers xmlns="28ae946a-d306-49d9-be32-0a67abe7d01a">
      <UserInfo>
        <DisplayName/>
        <AccountId xsi:nil="true"/>
        <AccountType/>
      </UserInfo>
    </SharedWithUsers>
    <TaxCatchAll xmlns="4ffa91fb-a0ff-4ac5-b2db-65c790d184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FD7B1989-F802-49BB-9FAC-AC9AC354A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187ca152-c7c3-4532-9bbc-e6e1739b40ed"/>
    <ds:schemaRef ds:uri="28ae946a-d306-49d9-be32-0a67abe7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F26EA5-76B8-403D-949D-FA6A09F1F6FC}">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187ca152-c7c3-4532-9bbc-e6e1739b40ed"/>
    <ds:schemaRef ds:uri="http://schemas.microsoft.com/sharepoint/v3"/>
    <ds:schemaRef ds:uri="28ae946a-d306-49d9-be32-0a67abe7d01a"/>
  </ds:schemaRefs>
</ds:datastoreItem>
</file>

<file path=customXml/itemProps3.xml><?xml version="1.0" encoding="utf-8"?>
<ds:datastoreItem xmlns:ds="http://schemas.openxmlformats.org/officeDocument/2006/customXml" ds:itemID="{B3E4D9AA-EA8D-44EE-9CC2-45A3A4735554}">
  <ds:schemaRefs>
    <ds:schemaRef ds:uri="http://schemas.microsoft.com/sharepoint/v3/contenttype/forms"/>
  </ds:schemaRefs>
</ds:datastoreItem>
</file>

<file path=customXml/itemProps4.xml><?xml version="1.0" encoding="utf-8"?>
<ds:datastoreItem xmlns:ds="http://schemas.openxmlformats.org/officeDocument/2006/customXml" ds:itemID="{A6ADE7EE-8B70-46BA-B8E2-A016363D7FC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13953</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Valued Gateway Client</dc:creator>
  <cp:keywords/>
  <cp:lastModifiedBy>Nicklas Eldred</cp:lastModifiedBy>
  <cp:revision>2</cp:revision>
  <cp:lastPrinted>2020-06-29T20:13:00Z</cp:lastPrinted>
  <dcterms:created xsi:type="dcterms:W3CDTF">2022-05-04T15:47:00Z</dcterms:created>
  <dcterms:modified xsi:type="dcterms:W3CDTF">2022-05-04T15:47:00Z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0x01010078608C85BCDD0643ABB644E9610E3CBC</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e3f09c3df709400db2417a7161762d62">
    <vt:lpwstr/>
  </property>
  <property fmtid="{D5CDD505-2E9C-101B-9397-08002B2CF9AE}" pid="8" name="EPA Subject">
    <vt:lpwstr/>
  </property>
  <property fmtid="{D5CDD505-2E9C-101B-9397-08002B2CF9AE}" pid="9" name="Records Status">
    <vt:lpwstr>Pending</vt:lpwstr>
  </property>
  <property fmtid="{D5CDD505-2E9C-101B-9397-08002B2CF9AE}" pid="10" name="_ExtendedDescription">
    <vt:lpwstr/>
  </property>
  <property fmtid="{D5CDD505-2E9C-101B-9397-08002B2CF9AE}" pid="11" name="EPA_x0020_Subject">
    <vt:lpwstr/>
  </property>
  <property fmtid="{D5CDD505-2E9C-101B-9397-08002B2CF9AE}" pid="12" name="TriggerFlowInfo">
    <vt:lpwstr/>
  </property>
  <property fmtid="{D5CDD505-2E9C-101B-9397-08002B2CF9AE}" pid="13" name="Document Type">
    <vt:lpwstr/>
  </property>
</Properties>
</file>