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9EB34" w14:textId="77777777" w:rsidR="000A58B2" w:rsidRPr="008D6F11" w:rsidRDefault="000C7C6A">
      <w:pPr>
        <w:pStyle w:val="Heading1"/>
        <w:rPr>
          <w:rFonts w:ascii="Times New Roman" w:hAnsi="Times New Roman"/>
        </w:rPr>
      </w:pPr>
      <w:r w:rsidRPr="008D6F11">
        <w:rPr>
          <w:rFonts w:ascii="Times New Roman" w:hAnsi="Times New Roman"/>
        </w:rPr>
        <w:t>20</w:t>
      </w:r>
      <w:r w:rsidR="00206A22">
        <w:rPr>
          <w:rFonts w:ascii="Times New Roman" w:hAnsi="Times New Roman"/>
        </w:rPr>
        <w:t>2</w:t>
      </w:r>
      <w:r w:rsidR="0076161F">
        <w:rPr>
          <w:rFonts w:ascii="Times New Roman" w:hAnsi="Times New Roman"/>
        </w:rPr>
        <w:t>2</w:t>
      </w:r>
      <w:r w:rsidR="00B6726F" w:rsidRPr="008D6F11">
        <w:rPr>
          <w:rFonts w:ascii="Times New Roman" w:hAnsi="Times New Roman"/>
        </w:rPr>
        <w:t xml:space="preserve"> </w:t>
      </w:r>
      <w:r w:rsidR="0058394F">
        <w:rPr>
          <w:rFonts w:ascii="Times New Roman" w:hAnsi="Times New Roman"/>
        </w:rPr>
        <w:t>Martha Boardman</w:t>
      </w:r>
      <w:r w:rsidR="000A58B2" w:rsidRPr="008D6F11">
        <w:rPr>
          <w:rFonts w:ascii="Times New Roman" w:hAnsi="Times New Roman"/>
        </w:rPr>
        <w:t xml:space="preserve"> Drinking Water Report</w:t>
      </w:r>
    </w:p>
    <w:p w14:paraId="18B0EB9B" w14:textId="77777777" w:rsidR="000A58B2" w:rsidRPr="008D6F11" w:rsidRDefault="000A58B2">
      <w:pPr>
        <w:pStyle w:val="CCRParagraph"/>
      </w:pPr>
    </w:p>
    <w:p w14:paraId="564B583F" w14:textId="77777777" w:rsidR="000A58B2" w:rsidRPr="00256CF5" w:rsidRDefault="000A58B2">
      <w:pPr>
        <w:pStyle w:val="CCRParagraph"/>
      </w:pPr>
      <w:r w:rsidRPr="00256CF5">
        <w:t xml:space="preserve">When Congress passed the 1996 Safe Drinking Water Act amendments the Environmental Protection Agency (EPA) was given the mandate to require public water systems to provide each customer with a water quality report every 12 months. </w:t>
      </w:r>
    </w:p>
    <w:p w14:paraId="238558E8" w14:textId="77777777" w:rsidR="000A58B2" w:rsidRPr="00256CF5" w:rsidRDefault="000A58B2">
      <w:pPr>
        <w:pStyle w:val="CCRParagraph"/>
      </w:pPr>
      <w:r w:rsidRPr="00256CF5">
        <w:t>This report is designed to inform you about the quality water and services we deliver to you every day. Our constant goal is to provide you with a safe and dependable supply of drinking water. We want you to understand the efforts we make to continually improve the water treatment process and protect our water resources.  EPA identifies which constituents should be sampled and how often.  We are committed to ensuring the quality of your water.</w:t>
      </w:r>
    </w:p>
    <w:p w14:paraId="4DB084F6" w14:textId="77777777" w:rsidR="000A58B2" w:rsidRPr="00256CF5" w:rsidRDefault="000A58B2">
      <w:pPr>
        <w:pStyle w:val="CCRParagraph"/>
        <w:rPr>
          <w:b/>
          <w:sz w:val="24"/>
        </w:rPr>
      </w:pPr>
      <w:r w:rsidRPr="00256CF5">
        <w:rPr>
          <w:b/>
          <w:sz w:val="24"/>
        </w:rPr>
        <w:t>About the Water System</w:t>
      </w:r>
    </w:p>
    <w:p w14:paraId="07E9B28E" w14:textId="77777777" w:rsidR="00590B3D" w:rsidRPr="00256CF5" w:rsidRDefault="00590B3D" w:rsidP="00590B3D">
      <w:pPr>
        <w:pStyle w:val="CCRParagraph"/>
      </w:pPr>
      <w:r w:rsidRPr="00256CF5">
        <w:t>The Martha Boardman water system is owned and operated by the Spokane Tribe of Indians. This system provides 82,000 gallons per day of water to over 220 customers in the Martha Boardman area. The system was first constructed by Indian Health Services in</w:t>
      </w:r>
      <w:r w:rsidRPr="00256CF5">
        <w:rPr>
          <w:color w:val="FF0000"/>
        </w:rPr>
        <w:t xml:space="preserve"> </w:t>
      </w:r>
      <w:r w:rsidRPr="00256CF5">
        <w:t xml:space="preserve">1987. </w:t>
      </w:r>
    </w:p>
    <w:p w14:paraId="2B739541" w14:textId="77777777" w:rsidR="00590B3D" w:rsidRPr="00256CF5" w:rsidRDefault="00590B3D" w:rsidP="00590B3D">
      <w:pPr>
        <w:pStyle w:val="SectionText"/>
        <w:rPr>
          <w:color w:val="000000"/>
          <w:sz w:val="20"/>
        </w:rPr>
      </w:pPr>
      <w:r w:rsidRPr="00256CF5">
        <w:rPr>
          <w:color w:val="000000"/>
          <w:sz w:val="20"/>
        </w:rPr>
        <w:t xml:space="preserve">There are two wells </w:t>
      </w:r>
      <w:r w:rsidR="00A84D93">
        <w:rPr>
          <w:color w:val="000000"/>
          <w:sz w:val="20"/>
        </w:rPr>
        <w:t xml:space="preserve">south of the Tribal Hatchery </w:t>
      </w:r>
      <w:r w:rsidRPr="00256CF5">
        <w:rPr>
          <w:color w:val="000000"/>
          <w:sz w:val="20"/>
        </w:rPr>
        <w:t xml:space="preserve">drilled to a depth of about 350 feet that pump a volume of approximately 30 million gallons per year.  The old wells were disconnected </w:t>
      </w:r>
      <w:r w:rsidR="00A84D93">
        <w:rPr>
          <w:color w:val="000000"/>
          <w:sz w:val="20"/>
        </w:rPr>
        <w:t xml:space="preserve">in 2016 </w:t>
      </w:r>
      <w:r w:rsidRPr="00256CF5">
        <w:rPr>
          <w:color w:val="000000"/>
          <w:sz w:val="20"/>
        </w:rPr>
        <w:t>from the system because the</w:t>
      </w:r>
      <w:r w:rsidR="00A84D93">
        <w:rPr>
          <w:color w:val="000000"/>
          <w:sz w:val="20"/>
        </w:rPr>
        <w:t>ir</w:t>
      </w:r>
      <w:r w:rsidRPr="00256CF5">
        <w:rPr>
          <w:color w:val="000000"/>
          <w:sz w:val="20"/>
        </w:rPr>
        <w:t xml:space="preserve"> arsenic was too high.  </w:t>
      </w:r>
    </w:p>
    <w:p w14:paraId="0C31A3C7" w14:textId="77777777" w:rsidR="000A58B2" w:rsidRPr="00256CF5" w:rsidRDefault="000A58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i/>
        </w:rPr>
      </w:pPr>
    </w:p>
    <w:p w14:paraId="6764AF81" w14:textId="77777777" w:rsidR="009E010C" w:rsidRPr="00256CF5" w:rsidRDefault="009E010C" w:rsidP="00690061">
      <w:pPr>
        <w:pStyle w:val="Heading11"/>
        <w:spacing w:before="0"/>
        <w:rPr>
          <w:rFonts w:ascii="Times New Roman" w:hAnsi="Times New Roman"/>
        </w:rPr>
      </w:pPr>
      <w:r w:rsidRPr="00256CF5">
        <w:rPr>
          <w:rFonts w:ascii="Times New Roman" w:hAnsi="Times New Roman"/>
        </w:rPr>
        <w:t>Need More Information?</w:t>
      </w:r>
    </w:p>
    <w:p w14:paraId="1CADDA22" w14:textId="48ACCC65" w:rsidR="009E010C" w:rsidRPr="00256CF5" w:rsidRDefault="009E010C" w:rsidP="009E010C">
      <w:pPr>
        <w:pStyle w:val="CCRParagraph"/>
      </w:pPr>
      <w:r w:rsidRPr="00256CF5">
        <w:t xml:space="preserve">If you have any questions about this report or concerning your water utility, please contact </w:t>
      </w:r>
      <w:r w:rsidR="00D3146B" w:rsidRPr="00256CF5">
        <w:t xml:space="preserve">Nicklas </w:t>
      </w:r>
      <w:r w:rsidR="004E2232" w:rsidRPr="00256CF5">
        <w:t>Eldred (</w:t>
      </w:r>
      <w:r w:rsidRPr="00256CF5">
        <w:t>509) 626-440</w:t>
      </w:r>
      <w:r w:rsidR="00B4527B" w:rsidRPr="00256CF5">
        <w:t>6</w:t>
      </w:r>
      <w:r w:rsidRPr="00256CF5">
        <w:t xml:space="preserve"> or, </w:t>
      </w:r>
      <w:r w:rsidR="005E1758">
        <w:t>Brodie Ford or Lam Chan</w:t>
      </w:r>
      <w:r w:rsidR="0007268E" w:rsidRPr="00256CF5">
        <w:t xml:space="preserve"> </w:t>
      </w:r>
      <w:r w:rsidRPr="00256CF5">
        <w:t xml:space="preserve">at Public </w:t>
      </w:r>
      <w:r w:rsidR="00C04CF2" w:rsidRPr="00256CF5">
        <w:t>Utilities</w:t>
      </w:r>
      <w:r w:rsidRPr="00256CF5">
        <w:t xml:space="preserve"> (509) 458-65</w:t>
      </w:r>
      <w:r w:rsidR="003C679E" w:rsidRPr="00256CF5">
        <w:t>46</w:t>
      </w:r>
      <w:r w:rsidRPr="00256CF5">
        <w:t>. We want our valued customers to be informed about their water utility. If you want to learn more or to receive a personal copy of this report, please contact the Spokane Tribal Natural Resource Department</w:t>
      </w:r>
    </w:p>
    <w:p w14:paraId="5495FDE7" w14:textId="77777777" w:rsidR="009E010C" w:rsidRPr="00256CF5" w:rsidRDefault="009E010C" w:rsidP="009E010C">
      <w:pPr>
        <w:pStyle w:val="CCRParagraph"/>
      </w:pPr>
      <w:r w:rsidRPr="00256CF5">
        <w:t>Additional water quality information may be obtained from:</w:t>
      </w:r>
    </w:p>
    <w:p w14:paraId="193A5F90" w14:textId="77777777" w:rsidR="009E010C" w:rsidRPr="00256CF5" w:rsidRDefault="009E010C" w:rsidP="009E010C">
      <w:pPr>
        <w:pStyle w:val="CCRParagraph"/>
      </w:pPr>
      <w:r w:rsidRPr="00256CF5">
        <w:t>Environmental Protection Agency – Safe Drinking Water Hotline – 1-800-426-4791 or their Web site www.epa.gov/safewater</w:t>
      </w:r>
    </w:p>
    <w:p w14:paraId="6F70C637" w14:textId="77777777" w:rsidR="009E010C" w:rsidRPr="00256CF5" w:rsidRDefault="009E010C" w:rsidP="009E010C">
      <w:pPr>
        <w:pStyle w:val="CCRParagraph"/>
      </w:pPr>
      <w:r w:rsidRPr="00256CF5">
        <w:t>American Water Works Association Web site www.awwa.org</w:t>
      </w:r>
    </w:p>
    <w:p w14:paraId="547120F1" w14:textId="77777777" w:rsidR="000A58B2" w:rsidRPr="00256CF5" w:rsidRDefault="000A58B2">
      <w:pPr>
        <w:pStyle w:val="Heading11"/>
        <w:rPr>
          <w:rFonts w:ascii="Times New Roman" w:hAnsi="Times New Roman"/>
        </w:rPr>
      </w:pPr>
      <w:r w:rsidRPr="00256CF5">
        <w:rPr>
          <w:rFonts w:ascii="Times New Roman" w:hAnsi="Times New Roman"/>
        </w:rPr>
        <w:t>About Drinking Water</w:t>
      </w:r>
    </w:p>
    <w:p w14:paraId="1309AC39" w14:textId="77777777" w:rsidR="000A58B2" w:rsidRPr="00256CF5" w:rsidRDefault="000A58B2">
      <w:pPr>
        <w:pStyle w:val="CCRParagraph"/>
      </w:pPr>
      <w:r w:rsidRPr="00256CF5">
        <w:t xml:space="preserve">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 Contaminants that may be present in source water before we treat it include: </w:t>
      </w:r>
    </w:p>
    <w:p w14:paraId="7520C50B" w14:textId="77777777" w:rsidR="000A58B2" w:rsidRPr="00256CF5" w:rsidRDefault="000A58B2">
      <w:pPr>
        <w:pStyle w:val="CCRParagraph"/>
      </w:pPr>
      <w:r w:rsidRPr="00256CF5">
        <w:t xml:space="preserve">• Microbial contaminants, such as viruses and bacteria, which may come from sewage treatment plants, septic systems, agricultural livestock operations and wildlife. </w:t>
      </w:r>
    </w:p>
    <w:p w14:paraId="05343BFF" w14:textId="77777777" w:rsidR="000A58B2" w:rsidRPr="00256CF5" w:rsidRDefault="000A58B2">
      <w:pPr>
        <w:pStyle w:val="CCRParagraph"/>
      </w:pPr>
      <w:r w:rsidRPr="00256CF5">
        <w:t xml:space="preserve">• Inorganic contaminants, such as salts and metals, which can be naturally-occurring or result from urban storm water runoff, industrial or domestic wastewater discharges, oil and gas production, mining or farming. </w:t>
      </w:r>
    </w:p>
    <w:p w14:paraId="3FEE68FF" w14:textId="77777777" w:rsidR="000A58B2" w:rsidRPr="00256CF5" w:rsidRDefault="000A58B2">
      <w:pPr>
        <w:pStyle w:val="CCRParagraph"/>
      </w:pPr>
      <w:r w:rsidRPr="00256CF5">
        <w:t xml:space="preserve">• Pesticides and herbicides, which may come from a variety of sources such as agriculture and residential uses. </w:t>
      </w:r>
    </w:p>
    <w:p w14:paraId="383EE3CA" w14:textId="77777777" w:rsidR="000A58B2" w:rsidRPr="00256CF5" w:rsidRDefault="000A58B2">
      <w:pPr>
        <w:pStyle w:val="CCRParagraph"/>
      </w:pPr>
      <w:r w:rsidRPr="00256CF5">
        <w:t xml:space="preserve">• Radioactive contaminants, which are naturally occurring. </w:t>
      </w:r>
    </w:p>
    <w:p w14:paraId="5FB59E76" w14:textId="77777777" w:rsidR="000A58B2" w:rsidRPr="00256CF5" w:rsidRDefault="000A58B2">
      <w:pPr>
        <w:pStyle w:val="CCRParagraph"/>
      </w:pPr>
      <w:r w:rsidRPr="00256CF5">
        <w:t>• Organic chemical contaminants, including synthetic and volatile organic chemicals, which are by-products of industrial processes and petroleum production, and can</w:t>
      </w:r>
      <w:r w:rsidR="00944E13" w:rsidRPr="00256CF5">
        <w:t>,</w:t>
      </w:r>
      <w:r w:rsidRPr="00256CF5">
        <w:t xml:space="preserve"> also come from gas stations, urban storm water runoff, and septic systems.</w:t>
      </w:r>
    </w:p>
    <w:p w14:paraId="558D0C27" w14:textId="77777777" w:rsidR="000A58B2" w:rsidRPr="00256CF5" w:rsidRDefault="000A58B2">
      <w:pPr>
        <w:pStyle w:val="CCRParagraph"/>
      </w:pPr>
      <w:r w:rsidRPr="00256CF5">
        <w:t xml:space="preserve">It is because of these potential contaminants that we routinely evaluate our water </w:t>
      </w:r>
      <w:r w:rsidR="00AE10A5" w:rsidRPr="00256CF5">
        <w:t xml:space="preserve">source(s) </w:t>
      </w:r>
      <w:r w:rsidRPr="00256CF5">
        <w:t xml:space="preserve">to identify any potential contamination. </w:t>
      </w:r>
    </w:p>
    <w:p w14:paraId="1F18149A" w14:textId="77777777" w:rsidR="00690061" w:rsidRPr="00256CF5" w:rsidRDefault="00690061" w:rsidP="00690061">
      <w:pPr>
        <w:overflowPunct/>
        <w:autoSpaceDE/>
        <w:autoSpaceDN/>
        <w:adjustRightInd/>
        <w:spacing w:before="100" w:beforeAutospacing="1" w:line="240" w:lineRule="auto"/>
        <w:textAlignment w:val="auto"/>
        <w:outlineLvl w:val="1"/>
        <w:rPr>
          <w:rFonts w:ascii="Times New Roman" w:hAnsi="Times New Roman"/>
          <w:b/>
          <w:bCs/>
          <w:color w:val="auto"/>
          <w:sz w:val="24"/>
          <w:szCs w:val="24"/>
        </w:rPr>
      </w:pPr>
    </w:p>
    <w:p w14:paraId="79DB2904" w14:textId="77777777" w:rsidR="00690061" w:rsidRDefault="00690061" w:rsidP="00690061">
      <w:pPr>
        <w:overflowPunct/>
        <w:autoSpaceDE/>
        <w:autoSpaceDN/>
        <w:adjustRightInd/>
        <w:spacing w:before="100" w:beforeAutospacing="1" w:line="240" w:lineRule="auto"/>
        <w:textAlignment w:val="auto"/>
        <w:outlineLvl w:val="1"/>
        <w:rPr>
          <w:rFonts w:ascii="Times New Roman" w:hAnsi="Times New Roman"/>
          <w:b/>
          <w:bCs/>
          <w:color w:val="auto"/>
          <w:sz w:val="24"/>
          <w:szCs w:val="24"/>
        </w:rPr>
      </w:pPr>
    </w:p>
    <w:p w14:paraId="67C16CD2" w14:textId="77777777" w:rsidR="00477A5B" w:rsidRPr="00256CF5" w:rsidRDefault="00477A5B" w:rsidP="00690061">
      <w:pPr>
        <w:overflowPunct/>
        <w:autoSpaceDE/>
        <w:autoSpaceDN/>
        <w:adjustRightInd/>
        <w:spacing w:before="100" w:beforeAutospacing="1" w:line="240" w:lineRule="auto"/>
        <w:textAlignment w:val="auto"/>
        <w:outlineLvl w:val="1"/>
        <w:rPr>
          <w:rFonts w:ascii="Times New Roman" w:hAnsi="Times New Roman"/>
          <w:b/>
          <w:bCs/>
          <w:color w:val="auto"/>
          <w:sz w:val="24"/>
          <w:szCs w:val="24"/>
        </w:rPr>
      </w:pPr>
    </w:p>
    <w:p w14:paraId="0278A390" w14:textId="77777777" w:rsidR="008D6F11" w:rsidRPr="00256CF5" w:rsidRDefault="008D6F11" w:rsidP="00690061">
      <w:pPr>
        <w:overflowPunct/>
        <w:autoSpaceDE/>
        <w:autoSpaceDN/>
        <w:adjustRightInd/>
        <w:spacing w:before="100" w:beforeAutospacing="1" w:line="240" w:lineRule="auto"/>
        <w:textAlignment w:val="auto"/>
        <w:outlineLvl w:val="1"/>
        <w:rPr>
          <w:rFonts w:ascii="Times New Roman" w:hAnsi="Times New Roman"/>
          <w:b/>
          <w:bCs/>
          <w:color w:val="auto"/>
          <w:sz w:val="24"/>
          <w:szCs w:val="24"/>
        </w:rPr>
      </w:pPr>
      <w:r w:rsidRPr="00256CF5">
        <w:rPr>
          <w:rFonts w:ascii="Times New Roman" w:hAnsi="Times New Roman"/>
          <w:b/>
          <w:bCs/>
          <w:color w:val="auto"/>
          <w:sz w:val="24"/>
          <w:szCs w:val="24"/>
        </w:rPr>
        <w:lastRenderedPageBreak/>
        <w:t>Cross Connection Control Survey</w:t>
      </w:r>
    </w:p>
    <w:p w14:paraId="692774AC" w14:textId="77777777" w:rsidR="008D6F11" w:rsidRPr="00256CF5" w:rsidRDefault="008D6F11" w:rsidP="00690061">
      <w:pPr>
        <w:overflowPunct/>
        <w:autoSpaceDE/>
        <w:autoSpaceDN/>
        <w:adjustRightInd/>
        <w:spacing w:before="100" w:beforeAutospacing="1" w:line="240" w:lineRule="auto"/>
        <w:textAlignment w:val="auto"/>
        <w:rPr>
          <w:rFonts w:ascii="Times New Roman" w:hAnsi="Times New Roman"/>
          <w:color w:val="auto"/>
        </w:rPr>
      </w:pPr>
      <w:r w:rsidRPr="00256CF5">
        <w:rPr>
          <w:rFonts w:ascii="Times New Roman" w:hAnsi="Times New Roman"/>
          <w:color w:val="auto"/>
        </w:rPr>
        <w:t xml:space="preserve">The purpose of this survey is to determine whether a cross-connection may exist at your home or business. A cross connection is an unprotected or improper connection to a public water distribution system that may cause contamination or pollution to enter the system. We are responsible for enforcing cross-connection control regulations and ensuring that no contaminants can, under any flow conditions, enter the distribution system. If you have any of the devices listed </w:t>
      </w:r>
      <w:proofErr w:type="gramStart"/>
      <w:r w:rsidRPr="00256CF5">
        <w:rPr>
          <w:rFonts w:ascii="Times New Roman" w:hAnsi="Times New Roman"/>
          <w:color w:val="auto"/>
        </w:rPr>
        <w:t>below</w:t>
      </w:r>
      <w:proofErr w:type="gramEnd"/>
      <w:r w:rsidRPr="00256CF5">
        <w:rPr>
          <w:rFonts w:ascii="Times New Roman" w:hAnsi="Times New Roman"/>
          <w:color w:val="auto"/>
        </w:rPr>
        <w:t xml:space="preserve"> please contact us so that we can discuss the issue, and if needed, survey your connection and assist you in isolating it if that is necessary. </w:t>
      </w:r>
    </w:p>
    <w:p w14:paraId="29B3CE85" w14:textId="77777777" w:rsidR="008D6F11" w:rsidRPr="00256CF5" w:rsidRDefault="008D6F11" w:rsidP="008D6F11">
      <w:pPr>
        <w:pStyle w:val="CCRParagraph"/>
      </w:pPr>
      <w:r w:rsidRPr="00256CF5">
        <w:t>Underground lawn sprinkler system</w:t>
      </w:r>
    </w:p>
    <w:p w14:paraId="72067B3C" w14:textId="77777777" w:rsidR="008D6F11" w:rsidRPr="00256CF5" w:rsidRDefault="008D6F11" w:rsidP="008D6F11">
      <w:pPr>
        <w:pStyle w:val="CCRParagraph"/>
      </w:pPr>
      <w:r w:rsidRPr="00256CF5">
        <w:t>Pool or hot tub</w:t>
      </w:r>
    </w:p>
    <w:p w14:paraId="7DB2B277" w14:textId="77777777" w:rsidR="008D6F11" w:rsidRPr="00256CF5" w:rsidRDefault="008D6F11" w:rsidP="008D6F11">
      <w:pPr>
        <w:pStyle w:val="CCRParagraph"/>
      </w:pPr>
      <w:r w:rsidRPr="00256CF5">
        <w:t>Decorative pond</w:t>
      </w:r>
    </w:p>
    <w:p w14:paraId="4B75813B" w14:textId="77777777" w:rsidR="008D6F11" w:rsidRPr="00256CF5" w:rsidRDefault="008D6F11" w:rsidP="008D6F11">
      <w:pPr>
        <w:pStyle w:val="CCRParagraph"/>
      </w:pPr>
      <w:r w:rsidRPr="00256CF5">
        <w:t>Watering trough</w:t>
      </w:r>
    </w:p>
    <w:p w14:paraId="75EB93F7" w14:textId="77777777" w:rsidR="008D6F11" w:rsidRPr="00256CF5" w:rsidRDefault="008D6F11" w:rsidP="008D6F11">
      <w:pPr>
        <w:pStyle w:val="CCRParagraph"/>
      </w:pPr>
      <w:r w:rsidRPr="00256CF5">
        <w:t>Radiant heater</w:t>
      </w:r>
    </w:p>
    <w:p w14:paraId="69985B45" w14:textId="77777777" w:rsidR="000A58B2" w:rsidRPr="00256CF5" w:rsidRDefault="000A58B2">
      <w:pPr>
        <w:pStyle w:val="Heading11"/>
        <w:rPr>
          <w:rFonts w:ascii="Times New Roman" w:hAnsi="Times New Roman"/>
        </w:rPr>
      </w:pPr>
      <w:r w:rsidRPr="00256CF5">
        <w:rPr>
          <w:rFonts w:ascii="Times New Roman" w:hAnsi="Times New Roman"/>
        </w:rPr>
        <w:t xml:space="preserve">Water Quality </w:t>
      </w:r>
    </w:p>
    <w:p w14:paraId="14F25FAE" w14:textId="77777777" w:rsidR="000A58B2" w:rsidRPr="00256CF5" w:rsidRDefault="000A58B2">
      <w:pPr>
        <w:pStyle w:val="CCRParagraph"/>
        <w:rPr>
          <w:sz w:val="24"/>
        </w:rPr>
      </w:pPr>
      <w:r w:rsidRPr="00256CF5">
        <w:t>All 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at 1-800-426-4791.</w:t>
      </w:r>
    </w:p>
    <w:p w14:paraId="314D421F" w14:textId="77777777" w:rsidR="000A58B2" w:rsidRPr="00256CF5" w:rsidRDefault="000A58B2">
      <w:pPr>
        <w:pStyle w:val="CCRParagraph"/>
      </w:pPr>
      <w:r w:rsidRPr="00256CF5">
        <w:t>As required by EPA, Ford Cluster Water System</w:t>
      </w:r>
      <w:r w:rsidRPr="00256CF5">
        <w:rPr>
          <w:b/>
        </w:rPr>
        <w:t xml:space="preserve"> </w:t>
      </w:r>
      <w:r w:rsidRPr="00256CF5">
        <w:t>routinely monitors for over 80 constituents in your drinking water. This table shows the results of our monitoring.</w:t>
      </w:r>
      <w:r w:rsidRPr="00256CF5">
        <w:rPr>
          <w:b/>
        </w:rPr>
        <w:t xml:space="preserve">  </w:t>
      </w:r>
      <w:r w:rsidRPr="00256CF5">
        <w:t>It's important to remember that the presence of these constituents does not necessarily pose a health risk.</w:t>
      </w:r>
    </w:p>
    <w:p w14:paraId="7BEE63AB" w14:textId="77777777" w:rsidR="00690061" w:rsidRPr="00256CF5" w:rsidRDefault="00032AC5" w:rsidP="00690061">
      <w:pPr>
        <w:pStyle w:val="Heading21"/>
        <w:tabs>
          <w:tab w:val="center" w:pos="4660"/>
          <w:tab w:val="right" w:pos="8640"/>
        </w:tabs>
        <w:spacing w:line="240" w:lineRule="auto"/>
        <w:rPr>
          <w:rFonts w:ascii="Times New Roman" w:hAnsi="Times New Roman"/>
          <w:sz w:val="24"/>
          <w:szCs w:val="24"/>
        </w:rPr>
      </w:pPr>
      <w:r w:rsidRPr="00256CF5">
        <w:rPr>
          <w:rFonts w:ascii="Times New Roman" w:hAnsi="Times New Roman"/>
          <w:sz w:val="24"/>
          <w:szCs w:val="24"/>
        </w:rPr>
        <w:t>Significant Deficiencies</w:t>
      </w:r>
    </w:p>
    <w:p w14:paraId="0372911C" w14:textId="77777777" w:rsidR="00032AC5" w:rsidRPr="00256CF5" w:rsidRDefault="00690061" w:rsidP="00690061">
      <w:pPr>
        <w:pStyle w:val="Heading21"/>
        <w:tabs>
          <w:tab w:val="center" w:pos="4660"/>
          <w:tab w:val="right" w:pos="8640"/>
        </w:tabs>
        <w:spacing w:before="0" w:line="240" w:lineRule="auto"/>
        <w:rPr>
          <w:rFonts w:ascii="Times New Roman" w:hAnsi="Times New Roman"/>
          <w:b w:val="0"/>
          <w:bCs/>
        </w:rPr>
      </w:pPr>
      <w:r w:rsidRPr="00256CF5">
        <w:rPr>
          <w:rFonts w:ascii="Times New Roman" w:hAnsi="Times New Roman"/>
          <w:b w:val="0"/>
          <w:bCs/>
        </w:rPr>
        <w:t xml:space="preserve">The only certified operator is Brian Crossley who supervises the water testing.   EPA has identified that someone in the Tribal Utilities staff obtain operator certification as well.     </w:t>
      </w:r>
    </w:p>
    <w:p w14:paraId="5D35878F" w14:textId="77777777" w:rsidR="000A58B2" w:rsidRPr="00D97008" w:rsidRDefault="000A58B2">
      <w:pPr>
        <w:pStyle w:val="Heading21"/>
        <w:tabs>
          <w:tab w:val="center" w:pos="4660"/>
          <w:tab w:val="right" w:pos="8640"/>
        </w:tabs>
        <w:rPr>
          <w:rFonts w:ascii="Times New Roman" w:hAnsi="Times New Roman"/>
          <w:sz w:val="24"/>
          <w:szCs w:val="24"/>
        </w:rPr>
      </w:pPr>
      <w:r w:rsidRPr="00D97008">
        <w:rPr>
          <w:rFonts w:ascii="Times New Roman" w:hAnsi="Times New Roman"/>
          <w:sz w:val="24"/>
          <w:szCs w:val="24"/>
        </w:rPr>
        <w:t>Explanation of the Water Quality Data Table</w:t>
      </w:r>
    </w:p>
    <w:p w14:paraId="699E4F1D" w14:textId="77777777" w:rsidR="000A58B2" w:rsidRPr="00256CF5" w:rsidRDefault="000A58B2">
      <w:pPr>
        <w:pStyle w:val="CCRParagraph"/>
      </w:pPr>
      <w:r w:rsidRPr="00256CF5">
        <w:t xml:space="preserve">The table below shows the results of our water quality analysis. Every regulated contaminant that we detected in the water, even the </w:t>
      </w:r>
      <w:r w:rsidR="002A5249" w:rsidRPr="00256CF5">
        <w:t>minutest</w:t>
      </w:r>
      <w:r w:rsidRPr="00256CF5">
        <w:t xml:space="preserve"> traces, </w:t>
      </w:r>
      <w:r w:rsidR="002A5249" w:rsidRPr="00256CF5">
        <w:t>is</w:t>
      </w:r>
      <w:r w:rsidRPr="00256CF5">
        <w:t xml:space="preserve"> listed here. The table contains the name of each contaminant, the highest level allowed by the regulations (MCL), the ideal goals for public health (MCLG), the amount detected, and the usual sources of such contamination. </w:t>
      </w:r>
    </w:p>
    <w:p w14:paraId="794E0763" w14:textId="77777777" w:rsidR="00690061" w:rsidRPr="00256CF5" w:rsidRDefault="00690061" w:rsidP="00690061">
      <w:pPr>
        <w:pStyle w:val="CCRParagraph"/>
      </w:pPr>
      <w:r w:rsidRPr="00256CF5">
        <w:t>In the table above you found many terms and abbreviations you might not be familiar with. To help you better understand these terms we've provided the following definitions:</w:t>
      </w:r>
    </w:p>
    <w:p w14:paraId="417E6AD5" w14:textId="77777777" w:rsidR="00690061" w:rsidRPr="00256CF5" w:rsidRDefault="00690061" w:rsidP="00690061">
      <w:pPr>
        <w:spacing w:line="240" w:lineRule="auto"/>
        <w:rPr>
          <w:rFonts w:ascii="Times New Roman" w:hAnsi="Times New Roman"/>
        </w:rPr>
      </w:pPr>
      <w:r w:rsidRPr="00256CF5">
        <w:rPr>
          <w:rFonts w:ascii="Times New Roman" w:hAnsi="Times New Roman"/>
        </w:rPr>
        <w:t>Maximum Contaminant Level - The “Maximum Allowed” (MCL) is the highest level of a contaminant that is allowed in drinking water.  MCLs are set as close to the MCLGs as feasible using the best available treatment technology.</w:t>
      </w:r>
    </w:p>
    <w:p w14:paraId="29D54F9D" w14:textId="77777777" w:rsidR="00690061" w:rsidRPr="00256CF5" w:rsidRDefault="00690061" w:rsidP="00690061">
      <w:pPr>
        <w:spacing w:line="240" w:lineRule="auto"/>
        <w:rPr>
          <w:rFonts w:ascii="Times New Roman" w:hAnsi="Times New Roman"/>
        </w:rPr>
      </w:pPr>
    </w:p>
    <w:p w14:paraId="775BF287" w14:textId="77777777" w:rsidR="00690061" w:rsidRPr="00256CF5" w:rsidRDefault="00690061" w:rsidP="00690061">
      <w:pPr>
        <w:pStyle w:val="Text"/>
        <w:spacing w:line="240" w:lineRule="auto"/>
        <w:ind w:left="0" w:firstLine="0"/>
        <w:rPr>
          <w:i/>
        </w:rPr>
      </w:pPr>
      <w:r w:rsidRPr="00256CF5">
        <w:rPr>
          <w:i/>
        </w:rPr>
        <w:t>Maximum Contaminant Level Goal - The “</w:t>
      </w:r>
      <w:proofErr w:type="gramStart"/>
      <w:r w:rsidRPr="00256CF5">
        <w:rPr>
          <w:i/>
        </w:rPr>
        <w:t>Goal”(</w:t>
      </w:r>
      <w:proofErr w:type="gramEnd"/>
      <w:r w:rsidRPr="00256CF5">
        <w:rPr>
          <w:i/>
        </w:rPr>
        <w:t>MCLG) is the level of a contaminant in drinking water below which there is no known or expected risk to health.  MCLGs allow for a margin of safety.</w:t>
      </w:r>
    </w:p>
    <w:p w14:paraId="1D742399" w14:textId="77777777" w:rsidR="00690061" w:rsidRPr="00256CF5" w:rsidRDefault="00690061" w:rsidP="00690061">
      <w:pPr>
        <w:pStyle w:val="Text"/>
        <w:spacing w:line="240" w:lineRule="auto"/>
        <w:ind w:left="0" w:firstLine="0"/>
        <w:rPr>
          <w:i/>
        </w:rPr>
      </w:pPr>
      <w:r w:rsidRPr="00256CF5">
        <w:rPr>
          <w:i/>
        </w:rPr>
        <w:t>Action Level (</w:t>
      </w:r>
      <w:smartTag w:uri="urn:schemas-microsoft-com:office:smarttags" w:element="place">
        <w:smartTag w:uri="urn:schemas-microsoft-com:office:smarttags" w:element="State">
          <w:r w:rsidRPr="00256CF5">
            <w:rPr>
              <w:i/>
            </w:rPr>
            <w:t>AL</w:t>
          </w:r>
        </w:smartTag>
      </w:smartTag>
      <w:r w:rsidRPr="00256CF5">
        <w:rPr>
          <w:i/>
        </w:rPr>
        <w:t>) – The level at which action is to be taken to reduce the level of a constituent.</w:t>
      </w:r>
    </w:p>
    <w:p w14:paraId="0B86767B" w14:textId="77777777" w:rsidR="00690061" w:rsidRPr="00256CF5" w:rsidRDefault="00690061" w:rsidP="00690061">
      <w:pPr>
        <w:pStyle w:val="Text"/>
        <w:spacing w:line="240" w:lineRule="auto"/>
        <w:ind w:left="0" w:firstLine="0"/>
        <w:rPr>
          <w:i/>
        </w:rPr>
      </w:pPr>
      <w:r w:rsidRPr="00256CF5">
        <w:rPr>
          <w:i/>
        </w:rPr>
        <w:t xml:space="preserve"> Milligrams per liter (mg/L) - one part per million corresponds to one minute in two years or a single penny in $10,000.</w:t>
      </w:r>
    </w:p>
    <w:p w14:paraId="407C149D" w14:textId="77777777" w:rsidR="00690061" w:rsidRPr="00256CF5" w:rsidRDefault="00690061" w:rsidP="00690061">
      <w:pPr>
        <w:pStyle w:val="Text"/>
        <w:spacing w:line="240" w:lineRule="auto"/>
        <w:rPr>
          <w:i/>
        </w:rPr>
      </w:pPr>
      <w:r w:rsidRPr="00256CF5">
        <w:rPr>
          <w:i/>
        </w:rPr>
        <w:t>Picocuries per liter (</w:t>
      </w:r>
      <w:proofErr w:type="spellStart"/>
      <w:r w:rsidRPr="00256CF5">
        <w:rPr>
          <w:i/>
        </w:rPr>
        <w:t>pCi</w:t>
      </w:r>
      <w:proofErr w:type="spellEnd"/>
      <w:r w:rsidRPr="00256CF5">
        <w:rPr>
          <w:i/>
        </w:rPr>
        <w:t>/L) - picocuries per liter is a measure of the radioactivity in water.</w:t>
      </w:r>
    </w:p>
    <w:p w14:paraId="1C782CA0" w14:textId="56661915" w:rsidR="00390614" w:rsidRDefault="00690061" w:rsidP="00390614">
      <w:pPr>
        <w:pStyle w:val="Text"/>
        <w:sectPr w:rsidR="00390614">
          <w:footerReference w:type="even" r:id="rId8"/>
          <w:footerReference w:type="default" r:id="rId9"/>
          <w:headerReference w:type="first" r:id="rId10"/>
          <w:footerReference w:type="first" r:id="rId11"/>
          <w:endnotePr>
            <w:numFmt w:val="decimal"/>
          </w:endnotePr>
          <w:pgSz w:w="12240" w:h="15840"/>
          <w:pgMar w:top="900" w:right="1440" w:bottom="1170" w:left="1440" w:header="720" w:footer="720" w:gutter="0"/>
          <w:cols w:space="720"/>
          <w:noEndnote/>
          <w:titlePg/>
        </w:sectPr>
      </w:pPr>
      <w:r w:rsidRPr="00256CF5">
        <w:t xml:space="preserve">Non-Detectable (ND)–levels of constituent were below the equipment limitations.  </w:t>
      </w:r>
    </w:p>
    <w:p w14:paraId="0F8385A9" w14:textId="5449C6EF" w:rsidR="00D97008" w:rsidRPr="00D97008" w:rsidRDefault="00D97008" w:rsidP="00D97008">
      <w:pPr>
        <w:tabs>
          <w:tab w:val="center" w:pos="4871"/>
          <w:tab w:val="center" w:pos="7254"/>
        </w:tabs>
        <w:overflowPunct/>
        <w:autoSpaceDE/>
        <w:autoSpaceDN/>
        <w:adjustRightInd/>
        <w:spacing w:after="797" w:line="265" w:lineRule="auto"/>
        <w:jc w:val="center"/>
        <w:textAlignment w:val="auto"/>
        <w:rPr>
          <w:rFonts w:ascii="Times New Roman" w:eastAsia="Calibri" w:hAnsi="Times New Roman"/>
          <w:sz w:val="22"/>
          <w:szCs w:val="24"/>
        </w:rPr>
      </w:pPr>
      <w:r w:rsidRPr="00D97008">
        <w:rPr>
          <w:rFonts w:ascii="Times New Roman" w:eastAsia="Calibri" w:hAnsi="Times New Roman"/>
          <w:b/>
          <w:sz w:val="22"/>
          <w:szCs w:val="24"/>
        </w:rPr>
        <w:lastRenderedPageBreak/>
        <w:t>2021</w:t>
      </w:r>
      <w:r w:rsidRPr="00D97008">
        <w:rPr>
          <w:rFonts w:ascii="Times New Roman" w:eastAsia="Calibri" w:hAnsi="Times New Roman"/>
          <w:sz w:val="28"/>
          <w:szCs w:val="24"/>
        </w:rPr>
        <w:t xml:space="preserve"> </w:t>
      </w:r>
      <w:r w:rsidRPr="00D97008">
        <w:rPr>
          <w:rFonts w:ascii="Times New Roman" w:eastAsia="Calibri" w:hAnsi="Times New Roman"/>
          <w:b/>
          <w:sz w:val="22"/>
          <w:szCs w:val="24"/>
        </w:rPr>
        <w:t>Regulated Contaminants Detected</w:t>
      </w:r>
    </w:p>
    <w:p w14:paraId="43AB4E6E" w14:textId="77777777" w:rsidR="00D97008" w:rsidRPr="00D97008" w:rsidRDefault="00D97008" w:rsidP="00D97008">
      <w:pPr>
        <w:overflowPunct/>
        <w:autoSpaceDE/>
        <w:autoSpaceDN/>
        <w:adjustRightInd/>
        <w:spacing w:after="28" w:line="265" w:lineRule="auto"/>
        <w:ind w:left="703" w:hanging="10"/>
        <w:textAlignment w:val="auto"/>
        <w:rPr>
          <w:rFonts w:ascii="Times New Roman" w:eastAsia="Calibri" w:hAnsi="Times New Roman"/>
          <w:sz w:val="22"/>
          <w:szCs w:val="24"/>
        </w:rPr>
      </w:pPr>
      <w:r w:rsidRPr="00D97008">
        <w:rPr>
          <w:rFonts w:ascii="Times New Roman" w:eastAsia="Calibri" w:hAnsi="Times New Roman"/>
          <w:b/>
          <w:sz w:val="22"/>
          <w:szCs w:val="24"/>
        </w:rPr>
        <w:t>Lead and Copper</w:t>
      </w:r>
      <w:r w:rsidRPr="00D97008">
        <w:rPr>
          <w:rFonts w:ascii="Times New Roman" w:eastAsia="Calibri" w:hAnsi="Times New Roman"/>
          <w:sz w:val="28"/>
          <w:szCs w:val="24"/>
        </w:rPr>
        <w:t xml:space="preserve"> </w:t>
      </w:r>
    </w:p>
    <w:p w14:paraId="1DECA7FB" w14:textId="77777777" w:rsidR="00D97008" w:rsidRPr="00D97008" w:rsidRDefault="00D97008" w:rsidP="00D97008">
      <w:pPr>
        <w:overflowPunct/>
        <w:autoSpaceDE/>
        <w:autoSpaceDN/>
        <w:adjustRightInd/>
        <w:spacing w:line="259" w:lineRule="auto"/>
        <w:ind w:left="683" w:hanging="10"/>
        <w:textAlignment w:val="auto"/>
        <w:rPr>
          <w:rFonts w:ascii="Times New Roman" w:eastAsia="Calibri" w:hAnsi="Times New Roman"/>
          <w:sz w:val="22"/>
          <w:szCs w:val="24"/>
        </w:rPr>
      </w:pPr>
      <w:r w:rsidRPr="00D97008">
        <w:rPr>
          <w:rFonts w:ascii="Times New Roman" w:eastAsia="Calibri" w:hAnsi="Times New Roman"/>
          <w:sz w:val="18"/>
          <w:szCs w:val="24"/>
        </w:rPr>
        <w:t xml:space="preserve">Definitions:   </w:t>
      </w:r>
    </w:p>
    <w:p w14:paraId="1AF50FBE" w14:textId="77777777" w:rsidR="00D97008" w:rsidRPr="00D97008" w:rsidRDefault="00D97008" w:rsidP="00D97008">
      <w:pPr>
        <w:overflowPunct/>
        <w:autoSpaceDE/>
        <w:autoSpaceDN/>
        <w:adjustRightInd/>
        <w:spacing w:after="50" w:line="259" w:lineRule="auto"/>
        <w:ind w:left="683" w:hanging="10"/>
        <w:textAlignment w:val="auto"/>
        <w:rPr>
          <w:rFonts w:ascii="Times New Roman" w:eastAsia="Calibri" w:hAnsi="Times New Roman"/>
          <w:sz w:val="22"/>
          <w:szCs w:val="24"/>
        </w:rPr>
      </w:pPr>
      <w:r w:rsidRPr="00D97008">
        <w:rPr>
          <w:rFonts w:ascii="Times New Roman" w:eastAsia="Calibri" w:hAnsi="Times New Roman"/>
          <w:sz w:val="18"/>
          <w:szCs w:val="24"/>
        </w:rPr>
        <w:t xml:space="preserve">Action Level:  The concentration of a contaminant which, if exceeded, triggers treatment or other requirements which a water system must follow. </w:t>
      </w:r>
    </w:p>
    <w:p w14:paraId="4669B168" w14:textId="77777777" w:rsidR="00D97008" w:rsidRPr="00D97008" w:rsidRDefault="00D97008" w:rsidP="00D97008">
      <w:pPr>
        <w:overflowPunct/>
        <w:autoSpaceDE/>
        <w:autoSpaceDN/>
        <w:adjustRightInd/>
        <w:spacing w:line="259" w:lineRule="auto"/>
        <w:ind w:left="683" w:hanging="10"/>
        <w:textAlignment w:val="auto"/>
        <w:rPr>
          <w:rFonts w:ascii="Times New Roman" w:eastAsia="Calibri" w:hAnsi="Times New Roman"/>
          <w:sz w:val="22"/>
          <w:szCs w:val="24"/>
        </w:rPr>
      </w:pPr>
      <w:r w:rsidRPr="00D97008">
        <w:rPr>
          <w:rFonts w:ascii="Times New Roman" w:eastAsia="Calibri" w:hAnsi="Times New Roman"/>
          <w:sz w:val="18"/>
          <w:szCs w:val="24"/>
        </w:rPr>
        <w:t>Action Level Goal (ALG):  The level of a contaminant in drinking water below which there is no known or expected risk to health.  ALGs allow for a margin of safety.</w:t>
      </w:r>
      <w:r w:rsidRPr="00D97008">
        <w:rPr>
          <w:rFonts w:ascii="Times New Roman" w:eastAsia="Calibri" w:hAnsi="Times New Roman"/>
          <w:sz w:val="28"/>
          <w:szCs w:val="24"/>
        </w:rPr>
        <w:t xml:space="preserve"> </w:t>
      </w:r>
    </w:p>
    <w:tbl>
      <w:tblPr>
        <w:tblStyle w:val="TableGrid0"/>
        <w:tblW w:w="13732" w:type="dxa"/>
        <w:tblInd w:w="740" w:type="dxa"/>
        <w:tblCellMar>
          <w:top w:w="82" w:type="dxa"/>
        </w:tblCellMar>
        <w:tblLook w:val="04A0" w:firstRow="1" w:lastRow="0" w:firstColumn="1" w:lastColumn="0" w:noHBand="0" w:noVBand="1"/>
      </w:tblPr>
      <w:tblGrid>
        <w:gridCol w:w="1774"/>
        <w:gridCol w:w="1257"/>
        <w:gridCol w:w="1349"/>
        <w:gridCol w:w="1349"/>
        <w:gridCol w:w="1183"/>
        <w:gridCol w:w="1201"/>
        <w:gridCol w:w="1072"/>
        <w:gridCol w:w="1349"/>
        <w:gridCol w:w="3198"/>
      </w:tblGrid>
      <w:tr w:rsidR="00D97008" w:rsidRPr="00D97008" w14:paraId="53ED2653" w14:textId="77777777" w:rsidTr="00D97008">
        <w:trPr>
          <w:trHeight w:val="313"/>
        </w:trPr>
        <w:tc>
          <w:tcPr>
            <w:tcW w:w="1774"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5FC7C443" w14:textId="77777777" w:rsidR="00D97008" w:rsidRPr="00D97008" w:rsidRDefault="00D97008" w:rsidP="00D97008">
            <w:pPr>
              <w:overflowPunct/>
              <w:autoSpaceDE/>
              <w:autoSpaceDN/>
              <w:adjustRightInd/>
              <w:spacing w:line="259" w:lineRule="auto"/>
              <w:ind w:left="68"/>
              <w:textAlignment w:val="auto"/>
              <w:rPr>
                <w:rFonts w:ascii="Calibri" w:eastAsia="Calibri" w:hAnsi="Calibri" w:cs="Calibri"/>
                <w:color w:val="FFFFFF" w:themeColor="background1"/>
              </w:rPr>
            </w:pPr>
            <w:r w:rsidRPr="00D97008">
              <w:rPr>
                <w:rFonts w:ascii="Calibri" w:eastAsia="Calibri" w:hAnsi="Calibri" w:cs="Calibri"/>
                <w:b/>
                <w:color w:val="FFFFFF" w:themeColor="background1"/>
                <w:sz w:val="16"/>
              </w:rPr>
              <w:t>Lead and Copper</w:t>
            </w:r>
            <w:r w:rsidRPr="00D97008">
              <w:rPr>
                <w:rFonts w:ascii="Calibri" w:eastAsia="Calibri" w:hAnsi="Calibri" w:cs="Calibri"/>
                <w:color w:val="FFFFFF" w:themeColor="background1"/>
                <w:sz w:val="24"/>
              </w:rPr>
              <w:t xml:space="preserve"> </w:t>
            </w:r>
          </w:p>
        </w:tc>
        <w:tc>
          <w:tcPr>
            <w:tcW w:w="1257"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0DC1243F" w14:textId="77777777" w:rsidR="00D97008" w:rsidRPr="00D97008" w:rsidRDefault="00D97008" w:rsidP="00D97008">
            <w:pPr>
              <w:overflowPunct/>
              <w:autoSpaceDE/>
              <w:autoSpaceDN/>
              <w:adjustRightInd/>
              <w:spacing w:line="259" w:lineRule="auto"/>
              <w:ind w:left="58"/>
              <w:jc w:val="center"/>
              <w:textAlignment w:val="auto"/>
              <w:rPr>
                <w:rFonts w:ascii="Calibri" w:eastAsia="Calibri" w:hAnsi="Calibri" w:cs="Calibri"/>
                <w:color w:val="FFFFFF" w:themeColor="background1"/>
              </w:rPr>
            </w:pPr>
            <w:r w:rsidRPr="00D97008">
              <w:rPr>
                <w:rFonts w:ascii="Calibri" w:eastAsia="Calibri" w:hAnsi="Calibri" w:cs="Calibri"/>
                <w:color w:val="FFFFFF" w:themeColor="background1"/>
                <w:sz w:val="16"/>
              </w:rPr>
              <w:t>Date Sampled</w:t>
            </w:r>
            <w:r w:rsidRPr="00D97008">
              <w:rPr>
                <w:rFonts w:ascii="Calibri" w:eastAsia="Calibri" w:hAnsi="Calibri" w:cs="Calibri"/>
                <w:color w:val="FFFFFF" w:themeColor="background1"/>
                <w:sz w:val="24"/>
              </w:rPr>
              <w:t xml:space="preserve"> </w:t>
            </w:r>
          </w:p>
        </w:tc>
        <w:tc>
          <w:tcPr>
            <w:tcW w:w="1349"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45983990" w14:textId="77777777" w:rsidR="00D97008" w:rsidRPr="00D97008" w:rsidRDefault="00D97008" w:rsidP="00D97008">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D97008">
              <w:rPr>
                <w:rFonts w:ascii="Calibri" w:eastAsia="Calibri" w:hAnsi="Calibri" w:cs="Calibri"/>
                <w:color w:val="FFFFFF" w:themeColor="background1"/>
                <w:sz w:val="16"/>
              </w:rPr>
              <w:t>MCLG</w:t>
            </w:r>
            <w:r w:rsidRPr="00D97008">
              <w:rPr>
                <w:rFonts w:ascii="Calibri" w:eastAsia="Calibri" w:hAnsi="Calibri" w:cs="Calibri"/>
                <w:color w:val="FFFFFF" w:themeColor="background1"/>
                <w:sz w:val="24"/>
              </w:rPr>
              <w:t xml:space="preserve"> </w:t>
            </w:r>
          </w:p>
        </w:tc>
        <w:tc>
          <w:tcPr>
            <w:tcW w:w="1349"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7BE51762" w14:textId="77777777" w:rsidR="00D97008" w:rsidRPr="00D97008" w:rsidRDefault="00D97008" w:rsidP="00D97008">
            <w:pPr>
              <w:overflowPunct/>
              <w:autoSpaceDE/>
              <w:autoSpaceDN/>
              <w:adjustRightInd/>
              <w:spacing w:line="259" w:lineRule="auto"/>
              <w:ind w:left="58"/>
              <w:jc w:val="center"/>
              <w:textAlignment w:val="auto"/>
              <w:rPr>
                <w:rFonts w:ascii="Calibri" w:eastAsia="Calibri" w:hAnsi="Calibri" w:cs="Calibri"/>
                <w:color w:val="FFFFFF" w:themeColor="background1"/>
              </w:rPr>
            </w:pPr>
            <w:r w:rsidRPr="00D97008">
              <w:rPr>
                <w:rFonts w:ascii="Calibri" w:eastAsia="Calibri" w:hAnsi="Calibri" w:cs="Calibri"/>
                <w:color w:val="FFFFFF" w:themeColor="background1"/>
                <w:sz w:val="16"/>
              </w:rPr>
              <w:t>Action Level (AL)</w:t>
            </w:r>
            <w:r w:rsidRPr="00D97008">
              <w:rPr>
                <w:rFonts w:ascii="Calibri" w:eastAsia="Calibri" w:hAnsi="Calibri" w:cs="Calibri"/>
                <w:color w:val="FFFFFF" w:themeColor="background1"/>
                <w:sz w:val="24"/>
              </w:rPr>
              <w:t xml:space="preserve"> </w:t>
            </w:r>
          </w:p>
        </w:tc>
        <w:tc>
          <w:tcPr>
            <w:tcW w:w="1183"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1EBF1525" w14:textId="77777777" w:rsidR="00D97008" w:rsidRPr="00D97008" w:rsidRDefault="00D97008" w:rsidP="00D97008">
            <w:pPr>
              <w:overflowPunct/>
              <w:autoSpaceDE/>
              <w:autoSpaceDN/>
              <w:adjustRightInd/>
              <w:spacing w:line="259" w:lineRule="auto"/>
              <w:ind w:right="115"/>
              <w:jc w:val="right"/>
              <w:textAlignment w:val="auto"/>
              <w:rPr>
                <w:rFonts w:ascii="Calibri" w:eastAsia="Calibri" w:hAnsi="Calibri" w:cs="Calibri"/>
                <w:color w:val="FFFFFF" w:themeColor="background1"/>
              </w:rPr>
            </w:pPr>
            <w:r w:rsidRPr="00D97008">
              <w:rPr>
                <w:rFonts w:ascii="Calibri" w:eastAsia="Calibri" w:hAnsi="Calibri" w:cs="Calibri"/>
                <w:color w:val="FFFFFF" w:themeColor="background1"/>
                <w:sz w:val="16"/>
              </w:rPr>
              <w:t>90th Percentile</w:t>
            </w:r>
            <w:r w:rsidRPr="00D97008">
              <w:rPr>
                <w:rFonts w:ascii="Calibri" w:eastAsia="Calibri" w:hAnsi="Calibri" w:cs="Calibri"/>
                <w:color w:val="FFFFFF" w:themeColor="background1"/>
                <w:sz w:val="24"/>
              </w:rPr>
              <w:t xml:space="preserve"> </w:t>
            </w:r>
          </w:p>
        </w:tc>
        <w:tc>
          <w:tcPr>
            <w:tcW w:w="1201"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239B00BD" w14:textId="77777777" w:rsidR="00D97008" w:rsidRPr="00D97008" w:rsidRDefault="00D97008" w:rsidP="00D97008">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D97008">
              <w:rPr>
                <w:rFonts w:ascii="Calibri" w:eastAsia="Calibri" w:hAnsi="Calibri" w:cs="Calibri"/>
                <w:color w:val="FFFFFF" w:themeColor="background1"/>
                <w:sz w:val="16"/>
              </w:rPr>
              <w:t># Sites Over AL</w:t>
            </w:r>
            <w:r w:rsidRPr="00D97008">
              <w:rPr>
                <w:rFonts w:ascii="Calibri" w:eastAsia="Calibri" w:hAnsi="Calibri" w:cs="Calibri"/>
                <w:color w:val="FFFFFF" w:themeColor="background1"/>
                <w:sz w:val="24"/>
              </w:rPr>
              <w:t xml:space="preserve"> </w:t>
            </w:r>
          </w:p>
        </w:tc>
        <w:tc>
          <w:tcPr>
            <w:tcW w:w="1072"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0C781367" w14:textId="77777777" w:rsidR="00D97008" w:rsidRPr="00D97008" w:rsidRDefault="00D97008" w:rsidP="00D97008">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D97008">
              <w:rPr>
                <w:rFonts w:ascii="Calibri" w:eastAsia="Calibri" w:hAnsi="Calibri" w:cs="Calibri"/>
                <w:color w:val="FFFFFF" w:themeColor="background1"/>
                <w:sz w:val="16"/>
              </w:rPr>
              <w:t>Units</w:t>
            </w:r>
            <w:r w:rsidRPr="00D97008">
              <w:rPr>
                <w:rFonts w:ascii="Calibri" w:eastAsia="Calibri" w:hAnsi="Calibri" w:cs="Calibri"/>
                <w:color w:val="FFFFFF" w:themeColor="background1"/>
                <w:sz w:val="24"/>
              </w:rPr>
              <w:t xml:space="preserve"> </w:t>
            </w:r>
          </w:p>
        </w:tc>
        <w:tc>
          <w:tcPr>
            <w:tcW w:w="1349"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758D077E" w14:textId="77777777" w:rsidR="00D97008" w:rsidRPr="00D97008" w:rsidRDefault="00D97008" w:rsidP="00D97008">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D97008">
              <w:rPr>
                <w:rFonts w:ascii="Calibri" w:eastAsia="Calibri" w:hAnsi="Calibri" w:cs="Calibri"/>
                <w:color w:val="FFFFFF" w:themeColor="background1"/>
                <w:sz w:val="16"/>
              </w:rPr>
              <w:t>Violation</w:t>
            </w:r>
            <w:r w:rsidRPr="00D97008">
              <w:rPr>
                <w:rFonts w:ascii="Calibri" w:eastAsia="Calibri" w:hAnsi="Calibri" w:cs="Calibri"/>
                <w:color w:val="FFFFFF" w:themeColor="background1"/>
                <w:sz w:val="24"/>
              </w:rPr>
              <w:t xml:space="preserve"> </w:t>
            </w:r>
          </w:p>
        </w:tc>
        <w:tc>
          <w:tcPr>
            <w:tcW w:w="3198"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3E656C01" w14:textId="77777777" w:rsidR="00D97008" w:rsidRPr="00D97008" w:rsidRDefault="00D97008" w:rsidP="00D97008">
            <w:pPr>
              <w:overflowPunct/>
              <w:autoSpaceDE/>
              <w:autoSpaceDN/>
              <w:adjustRightInd/>
              <w:spacing w:line="259" w:lineRule="auto"/>
              <w:ind w:left="68"/>
              <w:textAlignment w:val="auto"/>
              <w:rPr>
                <w:rFonts w:ascii="Calibri" w:eastAsia="Calibri" w:hAnsi="Calibri" w:cs="Calibri"/>
                <w:color w:val="FFFFFF" w:themeColor="background1"/>
              </w:rPr>
            </w:pPr>
            <w:r w:rsidRPr="00D97008">
              <w:rPr>
                <w:rFonts w:ascii="Calibri" w:eastAsia="Calibri" w:hAnsi="Calibri" w:cs="Calibri"/>
                <w:color w:val="FFFFFF" w:themeColor="background1"/>
                <w:sz w:val="16"/>
              </w:rPr>
              <w:t>Likely Source of Contamination</w:t>
            </w:r>
            <w:r w:rsidRPr="00D97008">
              <w:rPr>
                <w:rFonts w:ascii="Calibri" w:eastAsia="Calibri" w:hAnsi="Calibri" w:cs="Calibri"/>
                <w:color w:val="FFFFFF" w:themeColor="background1"/>
                <w:sz w:val="24"/>
              </w:rPr>
              <w:t xml:space="preserve"> </w:t>
            </w:r>
          </w:p>
        </w:tc>
      </w:tr>
      <w:tr w:rsidR="00D97008" w:rsidRPr="00D97008" w14:paraId="79CB1ACB" w14:textId="77777777" w:rsidTr="00D97008">
        <w:trPr>
          <w:trHeight w:val="660"/>
        </w:trPr>
        <w:tc>
          <w:tcPr>
            <w:tcW w:w="177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FE7624D" w14:textId="77777777" w:rsidR="00D97008" w:rsidRPr="00D97008" w:rsidRDefault="00D97008" w:rsidP="00D97008">
            <w:pPr>
              <w:overflowPunct/>
              <w:autoSpaceDE/>
              <w:autoSpaceDN/>
              <w:adjustRightInd/>
              <w:spacing w:line="259" w:lineRule="auto"/>
              <w:ind w:left="68"/>
              <w:textAlignment w:val="auto"/>
              <w:rPr>
                <w:rFonts w:ascii="Calibri" w:eastAsia="Calibri" w:hAnsi="Calibri" w:cs="Calibri"/>
              </w:rPr>
            </w:pPr>
            <w:r w:rsidRPr="00D97008">
              <w:rPr>
                <w:rFonts w:ascii="Calibri" w:eastAsia="Calibri" w:hAnsi="Calibri" w:cs="Calibri"/>
                <w:b/>
                <w:sz w:val="16"/>
              </w:rPr>
              <w:t>Copper</w:t>
            </w:r>
            <w:r w:rsidRPr="00D97008">
              <w:rPr>
                <w:rFonts w:ascii="Calibri" w:eastAsia="Calibri" w:hAnsi="Calibri" w:cs="Calibri"/>
                <w:sz w:val="24"/>
              </w:rPr>
              <w:t xml:space="preserve"> </w:t>
            </w:r>
          </w:p>
        </w:tc>
        <w:tc>
          <w:tcPr>
            <w:tcW w:w="125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AB2EB01" w14:textId="77777777" w:rsidR="00D97008" w:rsidRPr="00D97008" w:rsidRDefault="00D97008" w:rsidP="00D97008">
            <w:pPr>
              <w:overflowPunct/>
              <w:autoSpaceDE/>
              <w:autoSpaceDN/>
              <w:adjustRightInd/>
              <w:spacing w:line="259" w:lineRule="auto"/>
              <w:ind w:left="59"/>
              <w:jc w:val="center"/>
              <w:textAlignment w:val="auto"/>
              <w:rPr>
                <w:rFonts w:ascii="Calibri" w:eastAsia="Calibri" w:hAnsi="Calibri" w:cs="Calibri"/>
              </w:rPr>
            </w:pPr>
            <w:r w:rsidRPr="00D97008">
              <w:rPr>
                <w:rFonts w:ascii="Calibri" w:eastAsia="Calibri" w:hAnsi="Calibri" w:cs="Calibri"/>
                <w:sz w:val="16"/>
              </w:rPr>
              <w:t>08/05/2020</w:t>
            </w:r>
            <w:r w:rsidRPr="00D97008">
              <w:rPr>
                <w:rFonts w:ascii="Calibri" w:eastAsia="Calibri" w:hAnsi="Calibri" w:cs="Calibri"/>
                <w:sz w:val="24"/>
              </w:rPr>
              <w:t xml:space="preserve"> </w:t>
            </w:r>
          </w:p>
        </w:tc>
        <w:tc>
          <w:tcPr>
            <w:tcW w:w="134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CEE66B1" w14:textId="77777777" w:rsidR="00D97008" w:rsidRPr="00D97008" w:rsidRDefault="00D97008" w:rsidP="00D97008">
            <w:pPr>
              <w:overflowPunct/>
              <w:autoSpaceDE/>
              <w:autoSpaceDN/>
              <w:adjustRightInd/>
              <w:spacing w:line="259" w:lineRule="auto"/>
              <w:ind w:left="60"/>
              <w:jc w:val="center"/>
              <w:textAlignment w:val="auto"/>
              <w:rPr>
                <w:rFonts w:ascii="Calibri" w:eastAsia="Calibri" w:hAnsi="Calibri" w:cs="Calibri"/>
              </w:rPr>
            </w:pPr>
            <w:r w:rsidRPr="00D97008">
              <w:rPr>
                <w:rFonts w:ascii="Calibri" w:eastAsia="Calibri" w:hAnsi="Calibri" w:cs="Calibri"/>
                <w:sz w:val="16"/>
              </w:rPr>
              <w:t>1.3</w:t>
            </w:r>
            <w:r w:rsidRPr="00D97008">
              <w:rPr>
                <w:rFonts w:ascii="Calibri" w:eastAsia="Calibri" w:hAnsi="Calibri" w:cs="Calibri"/>
                <w:sz w:val="24"/>
              </w:rPr>
              <w:t xml:space="preserve"> </w:t>
            </w:r>
          </w:p>
        </w:tc>
        <w:tc>
          <w:tcPr>
            <w:tcW w:w="134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60E692A1" w14:textId="77777777" w:rsidR="00D97008" w:rsidRPr="00D97008" w:rsidRDefault="00D97008" w:rsidP="00D97008">
            <w:pPr>
              <w:overflowPunct/>
              <w:autoSpaceDE/>
              <w:autoSpaceDN/>
              <w:adjustRightInd/>
              <w:spacing w:line="259" w:lineRule="auto"/>
              <w:ind w:right="598"/>
              <w:jc w:val="right"/>
              <w:textAlignment w:val="auto"/>
              <w:rPr>
                <w:rFonts w:ascii="Calibri" w:eastAsia="Calibri" w:hAnsi="Calibri" w:cs="Calibri"/>
              </w:rPr>
            </w:pPr>
            <w:r w:rsidRPr="00D97008">
              <w:rPr>
                <w:rFonts w:ascii="Calibri" w:eastAsia="Calibri" w:hAnsi="Calibri" w:cs="Calibri"/>
                <w:sz w:val="16"/>
              </w:rPr>
              <w:t xml:space="preserve">1.3       </w:t>
            </w:r>
          </w:p>
        </w:tc>
        <w:tc>
          <w:tcPr>
            <w:tcW w:w="118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8940DEC" w14:textId="77777777" w:rsidR="00D97008" w:rsidRPr="00D97008" w:rsidRDefault="00D97008" w:rsidP="00D97008">
            <w:pPr>
              <w:tabs>
                <w:tab w:val="center" w:pos="670"/>
              </w:tabs>
              <w:overflowPunct/>
              <w:autoSpaceDE/>
              <w:autoSpaceDN/>
              <w:adjustRightInd/>
              <w:spacing w:line="259" w:lineRule="auto"/>
              <w:ind w:left="-15"/>
              <w:textAlignment w:val="auto"/>
              <w:rPr>
                <w:rFonts w:ascii="Calibri" w:eastAsia="Calibri" w:hAnsi="Calibri" w:cs="Calibri"/>
              </w:rPr>
            </w:pPr>
            <w:r w:rsidRPr="00D97008">
              <w:rPr>
                <w:rFonts w:ascii="Calibri" w:eastAsia="Calibri" w:hAnsi="Calibri" w:cs="Calibri"/>
                <w:sz w:val="16"/>
              </w:rPr>
              <w:t xml:space="preserve"> </w:t>
            </w:r>
            <w:r w:rsidRPr="00D97008">
              <w:rPr>
                <w:rFonts w:ascii="Calibri" w:eastAsia="Calibri" w:hAnsi="Calibri" w:cs="Calibri"/>
                <w:sz w:val="16"/>
              </w:rPr>
              <w:tab/>
              <w:t>0.08</w:t>
            </w:r>
            <w:r w:rsidRPr="00D97008">
              <w:rPr>
                <w:rFonts w:ascii="Calibri" w:eastAsia="Calibri" w:hAnsi="Calibri" w:cs="Calibri"/>
                <w:sz w:val="24"/>
              </w:rPr>
              <w:t xml:space="preserve"> </w:t>
            </w:r>
          </w:p>
        </w:tc>
        <w:tc>
          <w:tcPr>
            <w:tcW w:w="120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2E6CBA3" w14:textId="77777777" w:rsidR="00D97008" w:rsidRPr="00D97008" w:rsidRDefault="00D97008" w:rsidP="00D97008">
            <w:pPr>
              <w:overflowPunct/>
              <w:autoSpaceDE/>
              <w:autoSpaceDN/>
              <w:adjustRightInd/>
              <w:spacing w:line="259" w:lineRule="auto"/>
              <w:ind w:left="60"/>
              <w:jc w:val="center"/>
              <w:textAlignment w:val="auto"/>
              <w:rPr>
                <w:rFonts w:ascii="Calibri" w:eastAsia="Calibri" w:hAnsi="Calibri" w:cs="Calibri"/>
              </w:rPr>
            </w:pPr>
            <w:r w:rsidRPr="00D97008">
              <w:rPr>
                <w:rFonts w:ascii="Calibri" w:eastAsia="Calibri" w:hAnsi="Calibri" w:cs="Calibri"/>
                <w:sz w:val="16"/>
              </w:rPr>
              <w:t>0</w:t>
            </w:r>
            <w:r w:rsidRPr="00D97008">
              <w:rPr>
                <w:rFonts w:ascii="Calibri" w:eastAsia="Calibri" w:hAnsi="Calibri" w:cs="Calibri"/>
                <w:sz w:val="24"/>
              </w:rPr>
              <w:t xml:space="preserve"> </w:t>
            </w:r>
          </w:p>
        </w:tc>
        <w:tc>
          <w:tcPr>
            <w:tcW w:w="107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B1EE8D5" w14:textId="77777777" w:rsidR="00D97008" w:rsidRPr="00D97008" w:rsidRDefault="00D97008" w:rsidP="00D97008">
            <w:pPr>
              <w:overflowPunct/>
              <w:autoSpaceDE/>
              <w:autoSpaceDN/>
              <w:adjustRightInd/>
              <w:spacing w:line="259" w:lineRule="auto"/>
              <w:ind w:right="402"/>
              <w:jc w:val="right"/>
              <w:textAlignment w:val="auto"/>
              <w:rPr>
                <w:rFonts w:ascii="Calibri" w:eastAsia="Calibri" w:hAnsi="Calibri" w:cs="Calibri"/>
              </w:rPr>
            </w:pPr>
            <w:r w:rsidRPr="00D97008">
              <w:rPr>
                <w:rFonts w:ascii="Calibri" w:eastAsia="Calibri" w:hAnsi="Calibri" w:cs="Calibri"/>
                <w:sz w:val="16"/>
              </w:rPr>
              <w:t xml:space="preserve">ppm     </w:t>
            </w:r>
          </w:p>
        </w:tc>
        <w:tc>
          <w:tcPr>
            <w:tcW w:w="134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BD70B32" w14:textId="77777777" w:rsidR="00D97008" w:rsidRPr="00D97008" w:rsidRDefault="00D97008" w:rsidP="00D97008">
            <w:pPr>
              <w:overflowPunct/>
              <w:autoSpaceDE/>
              <w:autoSpaceDN/>
              <w:adjustRightInd/>
              <w:spacing w:line="259" w:lineRule="auto"/>
              <w:ind w:left="62"/>
              <w:jc w:val="center"/>
              <w:textAlignment w:val="auto"/>
              <w:rPr>
                <w:rFonts w:ascii="Calibri" w:eastAsia="Calibri" w:hAnsi="Calibri" w:cs="Calibri"/>
              </w:rPr>
            </w:pPr>
            <w:r w:rsidRPr="00D97008">
              <w:rPr>
                <w:rFonts w:ascii="Calibri" w:eastAsia="Calibri" w:hAnsi="Calibri" w:cs="Calibri"/>
                <w:sz w:val="16"/>
              </w:rPr>
              <w:t>N</w:t>
            </w:r>
            <w:r w:rsidRPr="00D97008">
              <w:rPr>
                <w:rFonts w:ascii="Calibri" w:eastAsia="Calibri" w:hAnsi="Calibri" w:cs="Calibri"/>
                <w:sz w:val="24"/>
              </w:rPr>
              <w:t xml:space="preserve"> </w:t>
            </w:r>
          </w:p>
        </w:tc>
        <w:tc>
          <w:tcPr>
            <w:tcW w:w="319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bottom"/>
          </w:tcPr>
          <w:p w14:paraId="13D55283" w14:textId="77777777" w:rsidR="00D97008" w:rsidRPr="00D97008" w:rsidRDefault="00D97008" w:rsidP="00D97008">
            <w:pPr>
              <w:overflowPunct/>
              <w:autoSpaceDE/>
              <w:autoSpaceDN/>
              <w:adjustRightInd/>
              <w:spacing w:line="259" w:lineRule="auto"/>
              <w:ind w:left="68"/>
              <w:textAlignment w:val="auto"/>
              <w:rPr>
                <w:rFonts w:ascii="Calibri" w:eastAsia="Calibri" w:hAnsi="Calibri" w:cs="Calibri"/>
              </w:rPr>
            </w:pPr>
            <w:r w:rsidRPr="00D97008">
              <w:rPr>
                <w:rFonts w:ascii="Calibri" w:eastAsia="Calibri" w:hAnsi="Calibri" w:cs="Calibri"/>
                <w:sz w:val="16"/>
              </w:rPr>
              <w:t>Erosion of natural deposits; Leaching from wood preservatives; Corrosion of household plumbing systems.</w:t>
            </w:r>
            <w:r w:rsidRPr="00D97008">
              <w:rPr>
                <w:rFonts w:ascii="Calibri" w:eastAsia="Calibri" w:hAnsi="Calibri" w:cs="Calibri"/>
                <w:sz w:val="24"/>
              </w:rPr>
              <w:t xml:space="preserve"> </w:t>
            </w:r>
          </w:p>
        </w:tc>
      </w:tr>
      <w:tr w:rsidR="00D97008" w:rsidRPr="00D97008" w14:paraId="52F08F6B" w14:textId="77777777" w:rsidTr="00D97008">
        <w:trPr>
          <w:trHeight w:val="560"/>
        </w:trPr>
        <w:tc>
          <w:tcPr>
            <w:tcW w:w="177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D352B46" w14:textId="77777777" w:rsidR="00D97008" w:rsidRPr="00D97008" w:rsidRDefault="00D97008" w:rsidP="00D97008">
            <w:pPr>
              <w:overflowPunct/>
              <w:autoSpaceDE/>
              <w:autoSpaceDN/>
              <w:adjustRightInd/>
              <w:spacing w:line="259" w:lineRule="auto"/>
              <w:ind w:left="68"/>
              <w:textAlignment w:val="auto"/>
              <w:rPr>
                <w:rFonts w:ascii="Calibri" w:eastAsia="Calibri" w:hAnsi="Calibri" w:cs="Calibri"/>
              </w:rPr>
            </w:pPr>
            <w:r w:rsidRPr="00D97008">
              <w:rPr>
                <w:rFonts w:ascii="Calibri" w:eastAsia="Calibri" w:hAnsi="Calibri" w:cs="Calibri"/>
                <w:b/>
                <w:sz w:val="16"/>
              </w:rPr>
              <w:t>Lead</w:t>
            </w:r>
            <w:r w:rsidRPr="00D97008">
              <w:rPr>
                <w:rFonts w:ascii="Calibri" w:eastAsia="Calibri" w:hAnsi="Calibri" w:cs="Calibri"/>
                <w:sz w:val="24"/>
              </w:rPr>
              <w:t xml:space="preserve"> </w:t>
            </w:r>
          </w:p>
        </w:tc>
        <w:tc>
          <w:tcPr>
            <w:tcW w:w="125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BC9FF30" w14:textId="77777777" w:rsidR="00D97008" w:rsidRPr="00D97008" w:rsidRDefault="00D97008" w:rsidP="00D97008">
            <w:pPr>
              <w:overflowPunct/>
              <w:autoSpaceDE/>
              <w:autoSpaceDN/>
              <w:adjustRightInd/>
              <w:spacing w:line="259" w:lineRule="auto"/>
              <w:ind w:left="59"/>
              <w:jc w:val="center"/>
              <w:textAlignment w:val="auto"/>
              <w:rPr>
                <w:rFonts w:ascii="Calibri" w:eastAsia="Calibri" w:hAnsi="Calibri" w:cs="Calibri"/>
              </w:rPr>
            </w:pPr>
            <w:r w:rsidRPr="00D97008">
              <w:rPr>
                <w:rFonts w:ascii="Calibri" w:eastAsia="Calibri" w:hAnsi="Calibri" w:cs="Calibri"/>
                <w:sz w:val="16"/>
              </w:rPr>
              <w:t>08/05/2020</w:t>
            </w:r>
            <w:r w:rsidRPr="00D97008">
              <w:rPr>
                <w:rFonts w:ascii="Calibri" w:eastAsia="Calibri" w:hAnsi="Calibri" w:cs="Calibri"/>
                <w:sz w:val="24"/>
              </w:rPr>
              <w:t xml:space="preserve"> </w:t>
            </w:r>
          </w:p>
        </w:tc>
        <w:tc>
          <w:tcPr>
            <w:tcW w:w="134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F4F977F" w14:textId="77777777" w:rsidR="00D97008" w:rsidRPr="00D97008" w:rsidRDefault="00D97008" w:rsidP="00D97008">
            <w:pPr>
              <w:overflowPunct/>
              <w:autoSpaceDE/>
              <w:autoSpaceDN/>
              <w:adjustRightInd/>
              <w:spacing w:line="259" w:lineRule="auto"/>
              <w:ind w:left="61"/>
              <w:jc w:val="center"/>
              <w:textAlignment w:val="auto"/>
              <w:rPr>
                <w:rFonts w:ascii="Calibri" w:eastAsia="Calibri" w:hAnsi="Calibri" w:cs="Calibri"/>
              </w:rPr>
            </w:pPr>
            <w:r w:rsidRPr="00D97008">
              <w:rPr>
                <w:rFonts w:ascii="Calibri" w:eastAsia="Calibri" w:hAnsi="Calibri" w:cs="Calibri"/>
                <w:sz w:val="16"/>
              </w:rPr>
              <w:t>0</w:t>
            </w:r>
            <w:r w:rsidRPr="00D97008">
              <w:rPr>
                <w:rFonts w:ascii="Calibri" w:eastAsia="Calibri" w:hAnsi="Calibri" w:cs="Calibri"/>
                <w:sz w:val="24"/>
              </w:rPr>
              <w:t xml:space="preserve"> </w:t>
            </w:r>
          </w:p>
        </w:tc>
        <w:tc>
          <w:tcPr>
            <w:tcW w:w="134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B73D2C8" w14:textId="77777777" w:rsidR="00D97008" w:rsidRPr="00D97008" w:rsidRDefault="00D97008" w:rsidP="00D97008">
            <w:pPr>
              <w:overflowPunct/>
              <w:autoSpaceDE/>
              <w:autoSpaceDN/>
              <w:adjustRightInd/>
              <w:spacing w:line="259" w:lineRule="auto"/>
              <w:ind w:right="620"/>
              <w:jc w:val="right"/>
              <w:textAlignment w:val="auto"/>
              <w:rPr>
                <w:rFonts w:ascii="Calibri" w:eastAsia="Calibri" w:hAnsi="Calibri" w:cs="Calibri"/>
              </w:rPr>
            </w:pPr>
            <w:r w:rsidRPr="00D97008">
              <w:rPr>
                <w:rFonts w:ascii="Calibri" w:eastAsia="Calibri" w:hAnsi="Calibri" w:cs="Calibri"/>
                <w:sz w:val="16"/>
              </w:rPr>
              <w:t xml:space="preserve">15        </w:t>
            </w:r>
          </w:p>
        </w:tc>
        <w:tc>
          <w:tcPr>
            <w:tcW w:w="118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56A0F03" w14:textId="77777777" w:rsidR="00D97008" w:rsidRPr="00D97008" w:rsidRDefault="00D97008" w:rsidP="00D97008">
            <w:pPr>
              <w:overflowPunct/>
              <w:autoSpaceDE/>
              <w:autoSpaceDN/>
              <w:adjustRightInd/>
              <w:spacing w:line="259" w:lineRule="auto"/>
              <w:ind w:left="60"/>
              <w:jc w:val="center"/>
              <w:textAlignment w:val="auto"/>
              <w:rPr>
                <w:rFonts w:ascii="Calibri" w:eastAsia="Calibri" w:hAnsi="Calibri" w:cs="Calibri"/>
              </w:rPr>
            </w:pPr>
            <w:r w:rsidRPr="00D97008">
              <w:rPr>
                <w:rFonts w:ascii="Calibri" w:eastAsia="Calibri" w:hAnsi="Calibri" w:cs="Calibri"/>
                <w:sz w:val="16"/>
              </w:rPr>
              <w:t>0.413</w:t>
            </w:r>
            <w:r w:rsidRPr="00D97008">
              <w:rPr>
                <w:rFonts w:ascii="Calibri" w:eastAsia="Calibri" w:hAnsi="Calibri" w:cs="Calibri"/>
                <w:sz w:val="24"/>
              </w:rPr>
              <w:t xml:space="preserve"> </w:t>
            </w:r>
          </w:p>
        </w:tc>
        <w:tc>
          <w:tcPr>
            <w:tcW w:w="1201"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0CE9D17" w14:textId="77777777" w:rsidR="00D97008" w:rsidRPr="00D97008" w:rsidRDefault="00D97008" w:rsidP="00D97008">
            <w:pPr>
              <w:overflowPunct/>
              <w:autoSpaceDE/>
              <w:autoSpaceDN/>
              <w:adjustRightInd/>
              <w:spacing w:line="259" w:lineRule="auto"/>
              <w:ind w:left="60"/>
              <w:jc w:val="center"/>
              <w:textAlignment w:val="auto"/>
              <w:rPr>
                <w:rFonts w:ascii="Calibri" w:eastAsia="Calibri" w:hAnsi="Calibri" w:cs="Calibri"/>
              </w:rPr>
            </w:pPr>
            <w:r w:rsidRPr="00D97008">
              <w:rPr>
                <w:rFonts w:ascii="Calibri" w:eastAsia="Calibri" w:hAnsi="Calibri" w:cs="Calibri"/>
                <w:sz w:val="16"/>
              </w:rPr>
              <w:t>0</w:t>
            </w:r>
            <w:r w:rsidRPr="00D97008">
              <w:rPr>
                <w:rFonts w:ascii="Calibri" w:eastAsia="Calibri" w:hAnsi="Calibri" w:cs="Calibri"/>
                <w:sz w:val="24"/>
              </w:rPr>
              <w:t xml:space="preserve"> </w:t>
            </w:r>
          </w:p>
        </w:tc>
        <w:tc>
          <w:tcPr>
            <w:tcW w:w="107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16D3B45" w14:textId="77777777" w:rsidR="00D97008" w:rsidRPr="00D97008" w:rsidRDefault="00D97008" w:rsidP="00D97008">
            <w:pPr>
              <w:overflowPunct/>
              <w:autoSpaceDE/>
              <w:autoSpaceDN/>
              <w:adjustRightInd/>
              <w:spacing w:line="259" w:lineRule="auto"/>
              <w:ind w:right="424"/>
              <w:jc w:val="right"/>
              <w:textAlignment w:val="auto"/>
              <w:rPr>
                <w:rFonts w:ascii="Calibri" w:eastAsia="Calibri" w:hAnsi="Calibri" w:cs="Calibri"/>
              </w:rPr>
            </w:pPr>
            <w:r w:rsidRPr="00D97008">
              <w:rPr>
                <w:rFonts w:ascii="Calibri" w:eastAsia="Calibri" w:hAnsi="Calibri" w:cs="Calibri"/>
                <w:sz w:val="16"/>
              </w:rPr>
              <w:t xml:space="preserve">ppb     </w:t>
            </w:r>
          </w:p>
        </w:tc>
        <w:tc>
          <w:tcPr>
            <w:tcW w:w="134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6879D95" w14:textId="77777777" w:rsidR="00D97008" w:rsidRPr="00D97008" w:rsidRDefault="00D97008" w:rsidP="00D97008">
            <w:pPr>
              <w:overflowPunct/>
              <w:autoSpaceDE/>
              <w:autoSpaceDN/>
              <w:adjustRightInd/>
              <w:spacing w:line="259" w:lineRule="auto"/>
              <w:ind w:left="62"/>
              <w:jc w:val="center"/>
              <w:textAlignment w:val="auto"/>
              <w:rPr>
                <w:rFonts w:ascii="Calibri" w:eastAsia="Calibri" w:hAnsi="Calibri" w:cs="Calibri"/>
              </w:rPr>
            </w:pPr>
            <w:r w:rsidRPr="00D97008">
              <w:rPr>
                <w:rFonts w:ascii="Calibri" w:eastAsia="Calibri" w:hAnsi="Calibri" w:cs="Calibri"/>
                <w:sz w:val="16"/>
              </w:rPr>
              <w:t>N</w:t>
            </w:r>
            <w:r w:rsidRPr="00D97008">
              <w:rPr>
                <w:rFonts w:ascii="Calibri" w:eastAsia="Calibri" w:hAnsi="Calibri" w:cs="Calibri"/>
                <w:sz w:val="24"/>
              </w:rPr>
              <w:t xml:space="preserve"> </w:t>
            </w:r>
          </w:p>
        </w:tc>
        <w:tc>
          <w:tcPr>
            <w:tcW w:w="3198"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BB53CF6" w14:textId="77777777" w:rsidR="00D97008" w:rsidRPr="00D97008" w:rsidRDefault="00D97008" w:rsidP="00D97008">
            <w:pPr>
              <w:overflowPunct/>
              <w:autoSpaceDE/>
              <w:autoSpaceDN/>
              <w:adjustRightInd/>
              <w:spacing w:line="259" w:lineRule="auto"/>
              <w:ind w:left="68"/>
              <w:textAlignment w:val="auto"/>
              <w:rPr>
                <w:rFonts w:ascii="Calibri" w:eastAsia="Calibri" w:hAnsi="Calibri" w:cs="Calibri"/>
              </w:rPr>
            </w:pPr>
            <w:r w:rsidRPr="00D97008">
              <w:rPr>
                <w:rFonts w:ascii="Calibri" w:eastAsia="Calibri" w:hAnsi="Calibri" w:cs="Calibri"/>
                <w:sz w:val="16"/>
              </w:rPr>
              <w:t>Corrosion of household plumbing systems; Erosion of natural deposits.</w:t>
            </w:r>
            <w:r w:rsidRPr="00D97008">
              <w:rPr>
                <w:rFonts w:ascii="Calibri" w:eastAsia="Calibri" w:hAnsi="Calibri" w:cs="Calibri"/>
                <w:sz w:val="24"/>
              </w:rPr>
              <w:t xml:space="preserve"> </w:t>
            </w:r>
          </w:p>
        </w:tc>
      </w:tr>
    </w:tbl>
    <w:p w14:paraId="11F561C5" w14:textId="2E6CCDF5" w:rsidR="000A58B2" w:rsidRPr="00256CF5" w:rsidRDefault="000A58B2" w:rsidP="00032A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0DB47C7D" w14:textId="77777777" w:rsidR="000A58B2" w:rsidRPr="00111FA7" w:rsidRDefault="000A58B2">
      <w:pPr>
        <w:pStyle w:val="CCRParagraph"/>
      </w:pPr>
    </w:p>
    <w:tbl>
      <w:tblPr>
        <w:tblStyle w:val="TableGrid0"/>
        <w:tblW w:w="13783" w:type="dxa"/>
        <w:tblInd w:w="680" w:type="dxa"/>
        <w:tblCellMar>
          <w:top w:w="82" w:type="dxa"/>
        </w:tblCellMar>
        <w:tblLook w:val="04A0" w:firstRow="1" w:lastRow="0" w:firstColumn="1" w:lastColumn="0" w:noHBand="0" w:noVBand="1"/>
      </w:tblPr>
      <w:tblGrid>
        <w:gridCol w:w="2020"/>
        <w:gridCol w:w="1272"/>
        <w:gridCol w:w="1365"/>
        <w:gridCol w:w="1365"/>
        <w:gridCol w:w="1197"/>
        <w:gridCol w:w="1215"/>
        <w:gridCol w:w="1028"/>
        <w:gridCol w:w="991"/>
        <w:gridCol w:w="3330"/>
      </w:tblGrid>
      <w:tr w:rsidR="00D97008" w14:paraId="731A111D" w14:textId="77777777" w:rsidTr="00C525B5">
        <w:trPr>
          <w:trHeight w:val="448"/>
        </w:trPr>
        <w:tc>
          <w:tcPr>
            <w:tcW w:w="2020"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73673EB4" w14:textId="77777777" w:rsidR="00D97008" w:rsidRPr="00C525B5" w:rsidRDefault="00D97008" w:rsidP="00404463">
            <w:pPr>
              <w:spacing w:line="259" w:lineRule="auto"/>
              <w:rPr>
                <w:color w:val="FFFFFF" w:themeColor="background1"/>
              </w:rPr>
            </w:pPr>
            <w:r w:rsidRPr="00C525B5">
              <w:rPr>
                <w:b/>
                <w:color w:val="FFFFFF" w:themeColor="background1"/>
                <w:sz w:val="16"/>
              </w:rPr>
              <w:t>Inorganic Contaminants</w:t>
            </w:r>
            <w:r w:rsidRPr="00C525B5">
              <w:rPr>
                <w:color w:val="FFFFFF" w:themeColor="background1"/>
                <w:sz w:val="24"/>
              </w:rPr>
              <w:t xml:space="preserve"> </w:t>
            </w:r>
          </w:p>
        </w:tc>
        <w:tc>
          <w:tcPr>
            <w:tcW w:w="1272"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5ADD6C56" w14:textId="77777777" w:rsidR="00D97008" w:rsidRPr="00C525B5" w:rsidRDefault="00D97008" w:rsidP="00404463">
            <w:pPr>
              <w:spacing w:line="259" w:lineRule="auto"/>
              <w:ind w:left="47"/>
              <w:jc w:val="center"/>
              <w:rPr>
                <w:color w:val="FFFFFF" w:themeColor="background1"/>
              </w:rPr>
            </w:pPr>
            <w:r w:rsidRPr="00C525B5">
              <w:rPr>
                <w:color w:val="FFFFFF" w:themeColor="background1"/>
                <w:sz w:val="16"/>
              </w:rPr>
              <w:t>Collection Date</w:t>
            </w:r>
            <w:r w:rsidRPr="00C525B5">
              <w:rPr>
                <w:color w:val="FFFFFF" w:themeColor="background1"/>
                <w:sz w:val="24"/>
              </w:rPr>
              <w:t xml:space="preserve"> </w:t>
            </w:r>
          </w:p>
        </w:tc>
        <w:tc>
          <w:tcPr>
            <w:tcW w:w="1365"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7B91FD46" w14:textId="77777777" w:rsidR="00D97008" w:rsidRPr="00C525B5" w:rsidRDefault="00D97008" w:rsidP="00404463">
            <w:pPr>
              <w:spacing w:line="259" w:lineRule="auto"/>
              <w:jc w:val="center"/>
              <w:rPr>
                <w:color w:val="FFFFFF" w:themeColor="background1"/>
              </w:rPr>
            </w:pPr>
            <w:r w:rsidRPr="00C525B5">
              <w:rPr>
                <w:color w:val="FFFFFF" w:themeColor="background1"/>
                <w:sz w:val="16"/>
              </w:rPr>
              <w:t>Highest Level Detected</w:t>
            </w:r>
            <w:r w:rsidRPr="00C525B5">
              <w:rPr>
                <w:color w:val="FFFFFF" w:themeColor="background1"/>
                <w:sz w:val="24"/>
              </w:rPr>
              <w:t xml:space="preserve"> </w:t>
            </w:r>
          </w:p>
        </w:tc>
        <w:tc>
          <w:tcPr>
            <w:tcW w:w="1365"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2AAE650F" w14:textId="77777777" w:rsidR="00D97008" w:rsidRPr="00C525B5" w:rsidRDefault="00D97008" w:rsidP="00404463">
            <w:pPr>
              <w:spacing w:line="259" w:lineRule="auto"/>
              <w:jc w:val="center"/>
              <w:rPr>
                <w:color w:val="FFFFFF" w:themeColor="background1"/>
              </w:rPr>
            </w:pPr>
            <w:r w:rsidRPr="00C525B5">
              <w:rPr>
                <w:color w:val="FFFFFF" w:themeColor="background1"/>
                <w:sz w:val="16"/>
              </w:rPr>
              <w:t>Range of Levels Detected</w:t>
            </w:r>
            <w:r w:rsidRPr="00C525B5">
              <w:rPr>
                <w:color w:val="FFFFFF" w:themeColor="background1"/>
                <w:sz w:val="24"/>
              </w:rPr>
              <w:t xml:space="preserve"> </w:t>
            </w:r>
          </w:p>
        </w:tc>
        <w:tc>
          <w:tcPr>
            <w:tcW w:w="1197"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7F67C963" w14:textId="77777777" w:rsidR="00D97008" w:rsidRPr="00C525B5" w:rsidRDefault="00D97008" w:rsidP="00404463">
            <w:pPr>
              <w:spacing w:line="259" w:lineRule="auto"/>
              <w:ind w:left="47"/>
              <w:jc w:val="center"/>
              <w:rPr>
                <w:color w:val="FFFFFF" w:themeColor="background1"/>
              </w:rPr>
            </w:pPr>
            <w:r w:rsidRPr="00C525B5">
              <w:rPr>
                <w:color w:val="FFFFFF" w:themeColor="background1"/>
                <w:sz w:val="16"/>
              </w:rPr>
              <w:t>MCLG</w:t>
            </w:r>
            <w:r w:rsidRPr="00C525B5">
              <w:rPr>
                <w:color w:val="FFFFFF" w:themeColor="background1"/>
                <w:sz w:val="24"/>
              </w:rPr>
              <w:t xml:space="preserve"> </w:t>
            </w:r>
          </w:p>
        </w:tc>
        <w:tc>
          <w:tcPr>
            <w:tcW w:w="1215"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4BA5CC1B" w14:textId="77777777" w:rsidR="00D97008" w:rsidRPr="00C525B5" w:rsidRDefault="00D97008" w:rsidP="00404463">
            <w:pPr>
              <w:spacing w:line="259" w:lineRule="auto"/>
              <w:ind w:left="49"/>
              <w:jc w:val="center"/>
              <w:rPr>
                <w:color w:val="FFFFFF" w:themeColor="background1"/>
              </w:rPr>
            </w:pPr>
            <w:r w:rsidRPr="00C525B5">
              <w:rPr>
                <w:color w:val="FFFFFF" w:themeColor="background1"/>
                <w:sz w:val="16"/>
              </w:rPr>
              <w:t>MCL</w:t>
            </w:r>
            <w:r w:rsidRPr="00C525B5">
              <w:rPr>
                <w:color w:val="FFFFFF" w:themeColor="background1"/>
                <w:sz w:val="24"/>
              </w:rPr>
              <w:t xml:space="preserve"> </w:t>
            </w:r>
          </w:p>
        </w:tc>
        <w:tc>
          <w:tcPr>
            <w:tcW w:w="1028"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32940C70" w14:textId="77777777" w:rsidR="00D97008" w:rsidRPr="00C525B5" w:rsidRDefault="00D97008" w:rsidP="00404463">
            <w:pPr>
              <w:spacing w:line="259" w:lineRule="auto"/>
              <w:ind w:left="47"/>
              <w:jc w:val="center"/>
              <w:rPr>
                <w:color w:val="FFFFFF" w:themeColor="background1"/>
              </w:rPr>
            </w:pPr>
            <w:r w:rsidRPr="00C525B5">
              <w:rPr>
                <w:color w:val="FFFFFF" w:themeColor="background1"/>
                <w:sz w:val="16"/>
              </w:rPr>
              <w:t>Units</w:t>
            </w:r>
            <w:r w:rsidRPr="00C525B5">
              <w:rPr>
                <w:color w:val="FFFFFF" w:themeColor="background1"/>
                <w:sz w:val="24"/>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74ADFC5A" w14:textId="77777777" w:rsidR="00D97008" w:rsidRPr="00C525B5" w:rsidRDefault="00D97008" w:rsidP="00404463">
            <w:pPr>
              <w:spacing w:line="259" w:lineRule="auto"/>
              <w:ind w:left="49"/>
              <w:jc w:val="center"/>
              <w:rPr>
                <w:color w:val="FFFFFF" w:themeColor="background1"/>
              </w:rPr>
            </w:pPr>
            <w:r w:rsidRPr="00C525B5">
              <w:rPr>
                <w:color w:val="FFFFFF" w:themeColor="background1"/>
                <w:sz w:val="16"/>
              </w:rPr>
              <w:t>Violation</w:t>
            </w:r>
            <w:r w:rsidRPr="00C525B5">
              <w:rPr>
                <w:color w:val="FFFFFF" w:themeColor="background1"/>
                <w:sz w:val="24"/>
              </w:rPr>
              <w:t xml:space="preserve"> </w:t>
            </w:r>
          </w:p>
        </w:tc>
        <w:tc>
          <w:tcPr>
            <w:tcW w:w="3330"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51B6F677" w14:textId="77777777" w:rsidR="00D97008" w:rsidRPr="00C525B5" w:rsidRDefault="00D97008" w:rsidP="00404463">
            <w:pPr>
              <w:spacing w:line="259" w:lineRule="auto"/>
              <w:rPr>
                <w:color w:val="FFFFFF" w:themeColor="background1"/>
              </w:rPr>
            </w:pPr>
            <w:r w:rsidRPr="00C525B5">
              <w:rPr>
                <w:color w:val="FFFFFF" w:themeColor="background1"/>
                <w:sz w:val="16"/>
              </w:rPr>
              <w:t>Likely Source of Contamination</w:t>
            </w:r>
            <w:r w:rsidRPr="00C525B5">
              <w:rPr>
                <w:color w:val="FFFFFF" w:themeColor="background1"/>
                <w:sz w:val="24"/>
              </w:rPr>
              <w:t xml:space="preserve"> </w:t>
            </w:r>
          </w:p>
        </w:tc>
      </w:tr>
      <w:tr w:rsidR="00D97008" w14:paraId="49A69416" w14:textId="77777777" w:rsidTr="00C525B5">
        <w:trPr>
          <w:trHeight w:val="691"/>
        </w:trPr>
        <w:tc>
          <w:tcPr>
            <w:tcW w:w="202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0F763A" w14:textId="448E9069" w:rsidR="00D97008" w:rsidRDefault="00D97008" w:rsidP="00404463">
            <w:pPr>
              <w:spacing w:line="259" w:lineRule="auto"/>
              <w:ind w:right="1"/>
            </w:pPr>
            <w:r>
              <w:rPr>
                <w:b/>
                <w:sz w:val="16"/>
              </w:rPr>
              <w:t xml:space="preserve">Arsenic  </w:t>
            </w:r>
          </w:p>
        </w:tc>
        <w:tc>
          <w:tcPr>
            <w:tcW w:w="1272"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37701A" w14:textId="77777777" w:rsidR="00D97008" w:rsidRDefault="00D97008" w:rsidP="00404463">
            <w:pPr>
              <w:spacing w:line="259" w:lineRule="auto"/>
              <w:ind w:right="69"/>
              <w:jc w:val="center"/>
            </w:pPr>
            <w:r>
              <w:rPr>
                <w:sz w:val="16"/>
              </w:rPr>
              <w:t>2021</w:t>
            </w:r>
            <w:r>
              <w:rPr>
                <w:sz w:val="24"/>
              </w:rPr>
              <w:t xml:space="preserve"> </w:t>
            </w:r>
          </w:p>
        </w:tc>
        <w:tc>
          <w:tcPr>
            <w:tcW w:w="136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D477E7" w14:textId="77777777" w:rsidR="00D97008" w:rsidRDefault="00D97008" w:rsidP="00404463">
            <w:pPr>
              <w:spacing w:line="259" w:lineRule="auto"/>
              <w:ind w:right="68"/>
              <w:jc w:val="center"/>
            </w:pPr>
            <w:r>
              <w:rPr>
                <w:sz w:val="16"/>
              </w:rPr>
              <w:t>10</w:t>
            </w:r>
            <w:r>
              <w:rPr>
                <w:sz w:val="24"/>
              </w:rPr>
              <w:t xml:space="preserve"> </w:t>
            </w:r>
          </w:p>
        </w:tc>
        <w:tc>
          <w:tcPr>
            <w:tcW w:w="136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08A651" w14:textId="77777777" w:rsidR="00D97008" w:rsidRDefault="00D97008" w:rsidP="00404463">
            <w:pPr>
              <w:spacing w:line="259" w:lineRule="auto"/>
              <w:ind w:right="70"/>
              <w:jc w:val="center"/>
            </w:pPr>
            <w:r>
              <w:rPr>
                <w:sz w:val="16"/>
              </w:rPr>
              <w:t>8.71 - 11</w:t>
            </w:r>
            <w:r>
              <w:rPr>
                <w:sz w:val="24"/>
              </w:rPr>
              <w:t xml:space="preserve"> </w:t>
            </w:r>
          </w:p>
        </w:tc>
        <w:tc>
          <w:tcPr>
            <w:tcW w:w="119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7E1639E" w14:textId="77777777" w:rsidR="00D97008" w:rsidRDefault="00D97008" w:rsidP="00404463">
            <w:pPr>
              <w:spacing w:line="259" w:lineRule="auto"/>
              <w:ind w:right="67"/>
              <w:jc w:val="center"/>
            </w:pPr>
            <w:r>
              <w:rPr>
                <w:sz w:val="16"/>
              </w:rPr>
              <w:t>0</w:t>
            </w:r>
            <w:r>
              <w:rPr>
                <w:sz w:val="24"/>
              </w:rPr>
              <w:t xml:space="preserve"> </w:t>
            </w:r>
          </w:p>
        </w:tc>
        <w:tc>
          <w:tcPr>
            <w:tcW w:w="121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B77758" w14:textId="77777777" w:rsidR="00D97008" w:rsidRDefault="00D97008" w:rsidP="00404463">
            <w:pPr>
              <w:spacing w:line="259" w:lineRule="auto"/>
              <w:ind w:right="569"/>
              <w:jc w:val="right"/>
            </w:pPr>
            <w:r>
              <w:rPr>
                <w:sz w:val="16"/>
              </w:rPr>
              <w:t xml:space="preserve">10       </w:t>
            </w:r>
          </w:p>
        </w:tc>
        <w:tc>
          <w:tcPr>
            <w:tcW w:w="102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56A47BC" w14:textId="77777777" w:rsidR="00D97008" w:rsidRDefault="00D97008" w:rsidP="00404463">
            <w:pPr>
              <w:spacing w:line="259" w:lineRule="auto"/>
              <w:ind w:right="424"/>
              <w:jc w:val="right"/>
            </w:pPr>
            <w:r>
              <w:rPr>
                <w:sz w:val="16"/>
              </w:rPr>
              <w:t xml:space="preserve">ppb     </w:t>
            </w:r>
          </w:p>
        </w:tc>
        <w:tc>
          <w:tcPr>
            <w:tcW w:w="99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4EA5D4" w14:textId="77777777" w:rsidR="00D97008" w:rsidRDefault="00D97008" w:rsidP="00404463">
            <w:pPr>
              <w:spacing w:line="259" w:lineRule="auto"/>
              <w:ind w:right="67"/>
              <w:jc w:val="center"/>
            </w:pPr>
            <w:r>
              <w:rPr>
                <w:sz w:val="16"/>
              </w:rPr>
              <w:t>N</w:t>
            </w:r>
            <w:r>
              <w:rPr>
                <w:sz w:val="24"/>
              </w:rPr>
              <w:t xml:space="preserve"> </w:t>
            </w:r>
          </w:p>
        </w:tc>
        <w:tc>
          <w:tcPr>
            <w:tcW w:w="33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23F838D" w14:textId="607627C3" w:rsidR="00D97008" w:rsidRDefault="00D97008" w:rsidP="00D97008">
            <w:pPr>
              <w:spacing w:after="51" w:line="259" w:lineRule="auto"/>
            </w:pPr>
            <w:r>
              <w:rPr>
                <w:sz w:val="16"/>
              </w:rPr>
              <w:t>Erosion of natural deposits; Runoff from orchards; Runoff from glass and electronics production wastes.</w:t>
            </w:r>
            <w:r>
              <w:rPr>
                <w:sz w:val="24"/>
              </w:rPr>
              <w:t xml:space="preserve"> </w:t>
            </w:r>
          </w:p>
        </w:tc>
      </w:tr>
      <w:tr w:rsidR="00D97008" w14:paraId="4B825E17" w14:textId="77777777" w:rsidTr="00C525B5">
        <w:trPr>
          <w:trHeight w:val="520"/>
        </w:trPr>
        <w:tc>
          <w:tcPr>
            <w:tcW w:w="2020" w:type="dxa"/>
            <w:tcBorders>
              <w:top w:val="single" w:sz="4" w:space="0" w:color="000000"/>
              <w:left w:val="single" w:sz="4" w:space="0" w:color="000000"/>
              <w:bottom w:val="double" w:sz="4" w:space="0" w:color="000000"/>
              <w:right w:val="single" w:sz="4" w:space="0" w:color="000000"/>
            </w:tcBorders>
            <w:shd w:val="clear" w:color="auto" w:fill="F7CAAC" w:themeFill="accent2" w:themeFillTint="66"/>
          </w:tcPr>
          <w:p w14:paraId="52C2733B" w14:textId="77777777" w:rsidR="00D97008" w:rsidRDefault="00D97008" w:rsidP="00404463">
            <w:pPr>
              <w:spacing w:line="259" w:lineRule="auto"/>
              <w:ind w:left="68"/>
            </w:pPr>
            <w:r>
              <w:rPr>
                <w:b/>
                <w:sz w:val="16"/>
              </w:rPr>
              <w:t>Barium</w:t>
            </w:r>
            <w:r>
              <w:rPr>
                <w:sz w:val="24"/>
              </w:rPr>
              <w:t xml:space="preserve"> </w:t>
            </w:r>
          </w:p>
        </w:tc>
        <w:tc>
          <w:tcPr>
            <w:tcW w:w="1272" w:type="dxa"/>
            <w:tcBorders>
              <w:top w:val="single" w:sz="4" w:space="0" w:color="000000"/>
              <w:left w:val="single" w:sz="4" w:space="0" w:color="000000"/>
              <w:bottom w:val="double" w:sz="4" w:space="0" w:color="000000"/>
              <w:right w:val="single" w:sz="4" w:space="0" w:color="000000"/>
            </w:tcBorders>
            <w:shd w:val="clear" w:color="auto" w:fill="F7CAAC" w:themeFill="accent2" w:themeFillTint="66"/>
          </w:tcPr>
          <w:p w14:paraId="08CB6E16" w14:textId="77777777" w:rsidR="00D97008" w:rsidRDefault="00D97008" w:rsidP="00404463">
            <w:pPr>
              <w:spacing w:line="259" w:lineRule="auto"/>
              <w:ind w:right="1"/>
              <w:jc w:val="center"/>
            </w:pPr>
            <w:r>
              <w:rPr>
                <w:sz w:val="16"/>
              </w:rPr>
              <w:t>11/15/2016</w:t>
            </w:r>
            <w:r>
              <w:rPr>
                <w:sz w:val="24"/>
              </w:rPr>
              <w:t xml:space="preserve"> </w:t>
            </w:r>
          </w:p>
        </w:tc>
        <w:tc>
          <w:tcPr>
            <w:tcW w:w="1365" w:type="dxa"/>
            <w:tcBorders>
              <w:top w:val="single" w:sz="4" w:space="0" w:color="000000"/>
              <w:left w:val="single" w:sz="4" w:space="0" w:color="000000"/>
              <w:bottom w:val="double" w:sz="4" w:space="0" w:color="000000"/>
              <w:right w:val="single" w:sz="4" w:space="0" w:color="000000"/>
            </w:tcBorders>
            <w:shd w:val="clear" w:color="auto" w:fill="F7CAAC" w:themeFill="accent2" w:themeFillTint="66"/>
          </w:tcPr>
          <w:p w14:paraId="7F4AF8B0" w14:textId="77777777" w:rsidR="00D97008" w:rsidRDefault="00D97008" w:rsidP="00404463">
            <w:pPr>
              <w:spacing w:line="259" w:lineRule="auto"/>
              <w:jc w:val="center"/>
            </w:pPr>
            <w:r>
              <w:rPr>
                <w:sz w:val="16"/>
              </w:rPr>
              <w:t>0.00011</w:t>
            </w:r>
            <w:r>
              <w:rPr>
                <w:sz w:val="24"/>
              </w:rPr>
              <w:t xml:space="preserve"> </w:t>
            </w:r>
          </w:p>
        </w:tc>
        <w:tc>
          <w:tcPr>
            <w:tcW w:w="1365" w:type="dxa"/>
            <w:tcBorders>
              <w:top w:val="single" w:sz="4" w:space="0" w:color="000000"/>
              <w:left w:val="single" w:sz="4" w:space="0" w:color="000000"/>
              <w:bottom w:val="double" w:sz="4" w:space="0" w:color="000000"/>
              <w:right w:val="single" w:sz="4" w:space="0" w:color="000000"/>
            </w:tcBorders>
            <w:shd w:val="clear" w:color="auto" w:fill="F7CAAC" w:themeFill="accent2" w:themeFillTint="66"/>
          </w:tcPr>
          <w:p w14:paraId="7A3368B4" w14:textId="77777777" w:rsidR="00D97008" w:rsidRDefault="00D97008" w:rsidP="00404463">
            <w:pPr>
              <w:spacing w:line="259" w:lineRule="auto"/>
              <w:ind w:right="2"/>
              <w:jc w:val="center"/>
            </w:pPr>
            <w:r>
              <w:rPr>
                <w:sz w:val="16"/>
              </w:rPr>
              <w:t>0.00011 - 0.00011</w:t>
            </w:r>
            <w:r>
              <w:rPr>
                <w:sz w:val="24"/>
              </w:rPr>
              <w:t xml:space="preserve"> </w:t>
            </w:r>
          </w:p>
        </w:tc>
        <w:tc>
          <w:tcPr>
            <w:tcW w:w="1197" w:type="dxa"/>
            <w:tcBorders>
              <w:top w:val="single" w:sz="4" w:space="0" w:color="000000"/>
              <w:left w:val="single" w:sz="4" w:space="0" w:color="000000"/>
              <w:bottom w:val="double" w:sz="4" w:space="0" w:color="000000"/>
              <w:right w:val="single" w:sz="4" w:space="0" w:color="000000"/>
            </w:tcBorders>
            <w:shd w:val="clear" w:color="auto" w:fill="F7CAAC" w:themeFill="accent2" w:themeFillTint="66"/>
          </w:tcPr>
          <w:p w14:paraId="2144A978" w14:textId="77777777" w:rsidR="00D97008" w:rsidRDefault="00D97008" w:rsidP="00404463">
            <w:pPr>
              <w:spacing w:line="259" w:lineRule="auto"/>
              <w:jc w:val="center"/>
            </w:pPr>
            <w:r>
              <w:rPr>
                <w:sz w:val="16"/>
              </w:rPr>
              <w:t>2</w:t>
            </w:r>
            <w:r>
              <w:rPr>
                <w:sz w:val="24"/>
              </w:rPr>
              <w:t xml:space="preserve"> </w:t>
            </w:r>
          </w:p>
        </w:tc>
        <w:tc>
          <w:tcPr>
            <w:tcW w:w="1215" w:type="dxa"/>
            <w:tcBorders>
              <w:top w:val="single" w:sz="4" w:space="0" w:color="000000"/>
              <w:left w:val="single" w:sz="4" w:space="0" w:color="000000"/>
              <w:bottom w:val="double" w:sz="4" w:space="0" w:color="000000"/>
              <w:right w:val="single" w:sz="4" w:space="0" w:color="000000"/>
            </w:tcBorders>
            <w:shd w:val="clear" w:color="auto" w:fill="F7CAAC" w:themeFill="accent2" w:themeFillTint="66"/>
          </w:tcPr>
          <w:p w14:paraId="62261F9B" w14:textId="77777777" w:rsidR="00D97008" w:rsidRDefault="00D97008" w:rsidP="00404463">
            <w:pPr>
              <w:spacing w:line="259" w:lineRule="auto"/>
              <w:ind w:right="608"/>
              <w:jc w:val="right"/>
            </w:pPr>
            <w:r>
              <w:rPr>
                <w:sz w:val="16"/>
              </w:rPr>
              <w:t xml:space="preserve">2        </w:t>
            </w:r>
          </w:p>
        </w:tc>
        <w:tc>
          <w:tcPr>
            <w:tcW w:w="1028" w:type="dxa"/>
            <w:tcBorders>
              <w:top w:val="single" w:sz="4" w:space="0" w:color="000000"/>
              <w:left w:val="single" w:sz="4" w:space="0" w:color="000000"/>
              <w:bottom w:val="double" w:sz="4" w:space="0" w:color="000000"/>
              <w:right w:val="single" w:sz="4" w:space="0" w:color="000000"/>
            </w:tcBorders>
            <w:shd w:val="clear" w:color="auto" w:fill="F7CAAC" w:themeFill="accent2" w:themeFillTint="66"/>
          </w:tcPr>
          <w:p w14:paraId="6B97744B" w14:textId="77777777" w:rsidR="00D97008" w:rsidRDefault="00D97008" w:rsidP="00404463">
            <w:pPr>
              <w:spacing w:line="259" w:lineRule="auto"/>
              <w:ind w:right="402"/>
              <w:jc w:val="right"/>
            </w:pPr>
            <w:r>
              <w:rPr>
                <w:sz w:val="16"/>
              </w:rPr>
              <w:t xml:space="preserve">ppm     </w:t>
            </w:r>
          </w:p>
        </w:tc>
        <w:tc>
          <w:tcPr>
            <w:tcW w:w="991" w:type="dxa"/>
            <w:tcBorders>
              <w:top w:val="single" w:sz="4" w:space="0" w:color="000000"/>
              <w:left w:val="single" w:sz="4" w:space="0" w:color="000000"/>
              <w:bottom w:val="double" w:sz="4" w:space="0" w:color="000000"/>
              <w:right w:val="single" w:sz="4" w:space="0" w:color="000000"/>
            </w:tcBorders>
            <w:shd w:val="clear" w:color="auto" w:fill="F7CAAC" w:themeFill="accent2" w:themeFillTint="66"/>
          </w:tcPr>
          <w:p w14:paraId="2C554C2C" w14:textId="77777777" w:rsidR="00D97008" w:rsidRDefault="00D97008" w:rsidP="00404463">
            <w:pPr>
              <w:spacing w:line="259" w:lineRule="auto"/>
              <w:ind w:left="1"/>
              <w:jc w:val="center"/>
            </w:pPr>
            <w:r>
              <w:rPr>
                <w:sz w:val="16"/>
              </w:rPr>
              <w:t>N</w:t>
            </w:r>
            <w:r>
              <w:rPr>
                <w:sz w:val="24"/>
              </w:rPr>
              <w:t xml:space="preserve"> </w:t>
            </w:r>
          </w:p>
        </w:tc>
        <w:tc>
          <w:tcPr>
            <w:tcW w:w="3330" w:type="dxa"/>
            <w:tcBorders>
              <w:top w:val="single" w:sz="4" w:space="0" w:color="000000"/>
              <w:left w:val="single" w:sz="4" w:space="0" w:color="000000"/>
              <w:bottom w:val="double" w:sz="4" w:space="0" w:color="000000"/>
              <w:right w:val="single" w:sz="4" w:space="0" w:color="000000"/>
            </w:tcBorders>
            <w:shd w:val="clear" w:color="auto" w:fill="F7CAAC" w:themeFill="accent2" w:themeFillTint="66"/>
          </w:tcPr>
          <w:p w14:paraId="5F57EF40" w14:textId="77777777" w:rsidR="00D97008" w:rsidRDefault="00D97008" w:rsidP="00404463">
            <w:pPr>
              <w:spacing w:line="259" w:lineRule="auto"/>
              <w:ind w:left="68"/>
            </w:pPr>
            <w:r>
              <w:rPr>
                <w:sz w:val="16"/>
              </w:rPr>
              <w:t>Discharge of drilling wastes; Discharge from metal refineries; Erosion of natural deposits.</w:t>
            </w:r>
            <w:r>
              <w:rPr>
                <w:sz w:val="24"/>
              </w:rPr>
              <w:t xml:space="preserve"> </w:t>
            </w:r>
          </w:p>
        </w:tc>
      </w:tr>
      <w:tr w:rsidR="00D97008" w14:paraId="6B3B1C4A" w14:textId="77777777" w:rsidTr="00C525B5">
        <w:trPr>
          <w:trHeight w:val="950"/>
        </w:trPr>
        <w:tc>
          <w:tcPr>
            <w:tcW w:w="2020"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63606B26" w14:textId="77777777" w:rsidR="00D97008" w:rsidRDefault="00D97008" w:rsidP="00404463">
            <w:pPr>
              <w:spacing w:line="259" w:lineRule="auto"/>
              <w:ind w:left="68"/>
            </w:pPr>
            <w:r>
              <w:rPr>
                <w:b/>
                <w:sz w:val="16"/>
              </w:rPr>
              <w:t>Cadmium</w:t>
            </w:r>
            <w:r>
              <w:rPr>
                <w:sz w:val="24"/>
              </w:rPr>
              <w:t xml:space="preserve"> </w:t>
            </w:r>
          </w:p>
        </w:tc>
        <w:tc>
          <w:tcPr>
            <w:tcW w:w="1272"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04FB85FF" w14:textId="77777777" w:rsidR="00D97008" w:rsidRDefault="00D97008" w:rsidP="00404463">
            <w:pPr>
              <w:spacing w:line="259" w:lineRule="auto"/>
              <w:ind w:right="1"/>
              <w:jc w:val="center"/>
            </w:pPr>
            <w:r>
              <w:rPr>
                <w:sz w:val="16"/>
              </w:rPr>
              <w:t>11/15/2016</w:t>
            </w:r>
            <w:r>
              <w:rPr>
                <w:sz w:val="24"/>
              </w:rPr>
              <w:t xml:space="preserve"> </w:t>
            </w:r>
          </w:p>
        </w:tc>
        <w:tc>
          <w:tcPr>
            <w:tcW w:w="1365"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40503E69" w14:textId="77777777" w:rsidR="00D97008" w:rsidRDefault="00D97008" w:rsidP="00404463">
            <w:pPr>
              <w:spacing w:line="259" w:lineRule="auto"/>
              <w:ind w:left="1"/>
              <w:jc w:val="center"/>
            </w:pPr>
            <w:r>
              <w:rPr>
                <w:sz w:val="16"/>
              </w:rPr>
              <w:t>0.36</w:t>
            </w:r>
            <w:r>
              <w:rPr>
                <w:sz w:val="24"/>
              </w:rPr>
              <w:t xml:space="preserve"> </w:t>
            </w:r>
          </w:p>
        </w:tc>
        <w:tc>
          <w:tcPr>
            <w:tcW w:w="1365"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61771384" w14:textId="77777777" w:rsidR="00D97008" w:rsidRDefault="00D97008" w:rsidP="00404463">
            <w:pPr>
              <w:spacing w:line="259" w:lineRule="auto"/>
              <w:ind w:right="1"/>
              <w:jc w:val="center"/>
            </w:pPr>
            <w:r>
              <w:rPr>
                <w:sz w:val="16"/>
              </w:rPr>
              <w:t>0.36 - 0.36</w:t>
            </w:r>
            <w:r>
              <w:rPr>
                <w:sz w:val="24"/>
              </w:rPr>
              <w:t xml:space="preserve"> </w:t>
            </w:r>
          </w:p>
        </w:tc>
        <w:tc>
          <w:tcPr>
            <w:tcW w:w="1197"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303492D5" w14:textId="77777777" w:rsidR="00D97008" w:rsidRDefault="00D97008" w:rsidP="00404463">
            <w:pPr>
              <w:spacing w:line="259" w:lineRule="auto"/>
              <w:jc w:val="center"/>
            </w:pPr>
            <w:r>
              <w:rPr>
                <w:sz w:val="16"/>
              </w:rPr>
              <w:t>5</w:t>
            </w:r>
            <w:r>
              <w:rPr>
                <w:sz w:val="24"/>
              </w:rPr>
              <w:t xml:space="preserve"> </w:t>
            </w:r>
          </w:p>
        </w:tc>
        <w:tc>
          <w:tcPr>
            <w:tcW w:w="1215"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6BF1D416" w14:textId="77777777" w:rsidR="00D97008" w:rsidRDefault="00D97008" w:rsidP="00404463">
            <w:pPr>
              <w:spacing w:line="259" w:lineRule="auto"/>
              <w:ind w:right="608"/>
              <w:jc w:val="right"/>
            </w:pPr>
            <w:r>
              <w:rPr>
                <w:sz w:val="16"/>
              </w:rPr>
              <w:t xml:space="preserve">5        </w:t>
            </w:r>
          </w:p>
        </w:tc>
        <w:tc>
          <w:tcPr>
            <w:tcW w:w="102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3762409C" w14:textId="77777777" w:rsidR="00D97008" w:rsidRDefault="00D97008" w:rsidP="00404463">
            <w:pPr>
              <w:spacing w:line="259" w:lineRule="auto"/>
              <w:ind w:right="424"/>
              <w:jc w:val="right"/>
            </w:pPr>
            <w:r>
              <w:rPr>
                <w:sz w:val="16"/>
              </w:rPr>
              <w:t xml:space="preserve">ppb     </w:t>
            </w:r>
          </w:p>
        </w:tc>
        <w:tc>
          <w:tcPr>
            <w:tcW w:w="991"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4F557ACF" w14:textId="77777777" w:rsidR="00D97008" w:rsidRDefault="00D97008" w:rsidP="00404463">
            <w:pPr>
              <w:spacing w:line="259" w:lineRule="auto"/>
              <w:ind w:left="1"/>
              <w:jc w:val="center"/>
            </w:pPr>
            <w:r>
              <w:rPr>
                <w:sz w:val="16"/>
              </w:rPr>
              <w:t>N</w:t>
            </w:r>
            <w:r>
              <w:rPr>
                <w:sz w:val="24"/>
              </w:rPr>
              <w:t xml:space="preserve"> </w:t>
            </w:r>
          </w:p>
        </w:tc>
        <w:tc>
          <w:tcPr>
            <w:tcW w:w="3330"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1D5544BF" w14:textId="77777777" w:rsidR="00D97008" w:rsidRDefault="00D97008" w:rsidP="00404463">
            <w:pPr>
              <w:spacing w:line="259" w:lineRule="auto"/>
              <w:ind w:left="68"/>
            </w:pPr>
            <w:r>
              <w:rPr>
                <w:sz w:val="16"/>
              </w:rPr>
              <w:t>Corrosion of galvanized pipes; Erosion of natural deposits; Discharge from metal refineries; runoff from waste batteries and paints.</w:t>
            </w:r>
            <w:r>
              <w:rPr>
                <w:sz w:val="24"/>
              </w:rPr>
              <w:t xml:space="preserve"> </w:t>
            </w:r>
          </w:p>
        </w:tc>
      </w:tr>
      <w:tr w:rsidR="00D97008" w14:paraId="38F2523D" w14:textId="77777777" w:rsidTr="00C525B5">
        <w:trPr>
          <w:trHeight w:val="1102"/>
        </w:trPr>
        <w:tc>
          <w:tcPr>
            <w:tcW w:w="2020"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55B938F8" w14:textId="77777777" w:rsidR="00D97008" w:rsidRDefault="00D97008" w:rsidP="00404463">
            <w:pPr>
              <w:spacing w:line="259" w:lineRule="auto"/>
              <w:ind w:left="68"/>
            </w:pPr>
            <w:r>
              <w:rPr>
                <w:b/>
                <w:sz w:val="16"/>
              </w:rPr>
              <w:t>Fluoride</w:t>
            </w:r>
            <w:r>
              <w:rPr>
                <w:sz w:val="24"/>
              </w:rPr>
              <w:t xml:space="preserve"> </w:t>
            </w:r>
          </w:p>
        </w:tc>
        <w:tc>
          <w:tcPr>
            <w:tcW w:w="1272"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3DCB6620" w14:textId="77777777" w:rsidR="00D97008" w:rsidRDefault="00D97008" w:rsidP="00404463">
            <w:pPr>
              <w:spacing w:line="259" w:lineRule="auto"/>
              <w:ind w:right="1"/>
              <w:jc w:val="center"/>
            </w:pPr>
            <w:r>
              <w:rPr>
                <w:sz w:val="16"/>
              </w:rPr>
              <w:t>11/15/2016</w:t>
            </w:r>
            <w:r>
              <w:rPr>
                <w:sz w:val="24"/>
              </w:rPr>
              <w:t xml:space="preserve"> </w:t>
            </w:r>
          </w:p>
        </w:tc>
        <w:tc>
          <w:tcPr>
            <w:tcW w:w="1365"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3F199FE8" w14:textId="77777777" w:rsidR="00D97008" w:rsidRDefault="00D97008" w:rsidP="00404463">
            <w:pPr>
              <w:spacing w:line="259" w:lineRule="auto"/>
              <w:ind w:left="1"/>
              <w:jc w:val="center"/>
            </w:pPr>
            <w:r>
              <w:rPr>
                <w:sz w:val="16"/>
              </w:rPr>
              <w:t>0.142</w:t>
            </w:r>
            <w:r>
              <w:rPr>
                <w:sz w:val="24"/>
              </w:rPr>
              <w:t xml:space="preserve"> </w:t>
            </w:r>
          </w:p>
        </w:tc>
        <w:tc>
          <w:tcPr>
            <w:tcW w:w="1365"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55186FA8" w14:textId="77777777" w:rsidR="00D97008" w:rsidRDefault="00D97008" w:rsidP="00404463">
            <w:pPr>
              <w:spacing w:line="259" w:lineRule="auto"/>
              <w:ind w:right="2"/>
              <w:jc w:val="center"/>
            </w:pPr>
            <w:r>
              <w:rPr>
                <w:sz w:val="16"/>
              </w:rPr>
              <w:t>0.142 - 0.142</w:t>
            </w:r>
            <w:r>
              <w:rPr>
                <w:sz w:val="24"/>
              </w:rPr>
              <w:t xml:space="preserve"> </w:t>
            </w:r>
          </w:p>
        </w:tc>
        <w:tc>
          <w:tcPr>
            <w:tcW w:w="1197"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25805AD9" w14:textId="77777777" w:rsidR="00D97008" w:rsidRDefault="00D97008" w:rsidP="00404463">
            <w:pPr>
              <w:spacing w:line="259" w:lineRule="auto"/>
              <w:jc w:val="center"/>
            </w:pPr>
            <w:r>
              <w:rPr>
                <w:sz w:val="16"/>
              </w:rPr>
              <w:t>4</w:t>
            </w:r>
            <w:r>
              <w:rPr>
                <w:sz w:val="24"/>
              </w:rPr>
              <w:t xml:space="preserve"> </w:t>
            </w:r>
          </w:p>
        </w:tc>
        <w:tc>
          <w:tcPr>
            <w:tcW w:w="1215"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4829F001" w14:textId="77777777" w:rsidR="00D97008" w:rsidRDefault="00D97008" w:rsidP="00404463">
            <w:pPr>
              <w:spacing w:line="259" w:lineRule="auto"/>
              <w:ind w:right="548"/>
              <w:jc w:val="right"/>
            </w:pPr>
            <w:r>
              <w:rPr>
                <w:sz w:val="16"/>
              </w:rPr>
              <w:t xml:space="preserve">4.0       </w:t>
            </w:r>
          </w:p>
        </w:tc>
        <w:tc>
          <w:tcPr>
            <w:tcW w:w="1028"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0BE9208C" w14:textId="77777777" w:rsidR="00D97008" w:rsidRDefault="00D97008" w:rsidP="00404463">
            <w:pPr>
              <w:spacing w:line="259" w:lineRule="auto"/>
              <w:ind w:right="402"/>
              <w:jc w:val="right"/>
            </w:pPr>
            <w:r>
              <w:rPr>
                <w:sz w:val="16"/>
              </w:rPr>
              <w:t xml:space="preserve">ppm     </w:t>
            </w:r>
          </w:p>
        </w:tc>
        <w:tc>
          <w:tcPr>
            <w:tcW w:w="991"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09924798" w14:textId="77777777" w:rsidR="00D97008" w:rsidRDefault="00D97008" w:rsidP="00404463">
            <w:pPr>
              <w:spacing w:line="259" w:lineRule="auto"/>
              <w:ind w:left="1"/>
              <w:jc w:val="center"/>
            </w:pPr>
            <w:r>
              <w:rPr>
                <w:sz w:val="16"/>
              </w:rPr>
              <w:t>N</w:t>
            </w:r>
            <w:r>
              <w:rPr>
                <w:sz w:val="24"/>
              </w:rPr>
              <w:t xml:space="preserve"> </w:t>
            </w:r>
          </w:p>
        </w:tc>
        <w:tc>
          <w:tcPr>
            <w:tcW w:w="3330"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4BD1568E" w14:textId="77777777" w:rsidR="00D97008" w:rsidRDefault="00D97008" w:rsidP="00404463">
            <w:pPr>
              <w:spacing w:line="259" w:lineRule="auto"/>
              <w:ind w:left="68"/>
            </w:pPr>
            <w:r>
              <w:rPr>
                <w:sz w:val="16"/>
              </w:rPr>
              <w:t>Erosion of natural deposits; Water additive which promotes strong teeth; Discharge from fertilizer and aluminum factories.</w:t>
            </w:r>
            <w:r>
              <w:rPr>
                <w:sz w:val="24"/>
              </w:rPr>
              <w:t xml:space="preserve"> </w:t>
            </w:r>
          </w:p>
        </w:tc>
      </w:tr>
      <w:tr w:rsidR="00D97008" w14:paraId="52DA36FB" w14:textId="77777777" w:rsidTr="00C525B5">
        <w:trPr>
          <w:trHeight w:val="1385"/>
        </w:trPr>
        <w:tc>
          <w:tcPr>
            <w:tcW w:w="2020"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4349C108" w14:textId="5CE5A7A4" w:rsidR="00D97008" w:rsidRDefault="00D97008" w:rsidP="00404463">
            <w:pPr>
              <w:spacing w:line="259" w:lineRule="auto"/>
              <w:ind w:left="68"/>
              <w:jc w:val="both"/>
            </w:pPr>
            <w:r>
              <w:rPr>
                <w:b/>
                <w:sz w:val="16"/>
              </w:rPr>
              <w:t>Nitrate [measured as Nitrogen]</w:t>
            </w:r>
          </w:p>
        </w:tc>
        <w:tc>
          <w:tcPr>
            <w:tcW w:w="1272"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7F7F25B2" w14:textId="77777777" w:rsidR="00D97008" w:rsidRDefault="00D97008" w:rsidP="00404463">
            <w:pPr>
              <w:tabs>
                <w:tab w:val="center" w:pos="679"/>
              </w:tabs>
              <w:spacing w:line="259" w:lineRule="auto"/>
              <w:ind w:left="-18"/>
            </w:pPr>
            <w:r>
              <w:rPr>
                <w:sz w:val="24"/>
              </w:rPr>
              <w:t xml:space="preserve"> </w:t>
            </w:r>
            <w:r>
              <w:rPr>
                <w:sz w:val="24"/>
              </w:rPr>
              <w:tab/>
            </w:r>
            <w:r>
              <w:rPr>
                <w:sz w:val="16"/>
              </w:rPr>
              <w:t>2021</w:t>
            </w:r>
            <w:r>
              <w:rPr>
                <w:sz w:val="24"/>
              </w:rPr>
              <w:t xml:space="preserve"> </w:t>
            </w:r>
          </w:p>
        </w:tc>
        <w:tc>
          <w:tcPr>
            <w:tcW w:w="1365"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4BD61D0B" w14:textId="77777777" w:rsidR="00D97008" w:rsidRDefault="00D97008" w:rsidP="00404463">
            <w:pPr>
              <w:spacing w:line="259" w:lineRule="auto"/>
              <w:ind w:left="1"/>
              <w:jc w:val="center"/>
            </w:pPr>
            <w:r>
              <w:rPr>
                <w:sz w:val="16"/>
              </w:rPr>
              <w:t>0.391</w:t>
            </w:r>
            <w:r>
              <w:rPr>
                <w:sz w:val="24"/>
              </w:rPr>
              <w:t xml:space="preserve"> </w:t>
            </w:r>
          </w:p>
        </w:tc>
        <w:tc>
          <w:tcPr>
            <w:tcW w:w="1365"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702500BE" w14:textId="77777777" w:rsidR="00D97008" w:rsidRDefault="00D97008" w:rsidP="00404463">
            <w:pPr>
              <w:spacing w:line="259" w:lineRule="auto"/>
              <w:ind w:right="2"/>
              <w:jc w:val="center"/>
            </w:pPr>
            <w:r>
              <w:rPr>
                <w:sz w:val="16"/>
              </w:rPr>
              <w:t>0.391 - 0.391</w:t>
            </w:r>
            <w:r>
              <w:rPr>
                <w:sz w:val="24"/>
              </w:rPr>
              <w:t xml:space="preserve"> </w:t>
            </w:r>
          </w:p>
        </w:tc>
        <w:tc>
          <w:tcPr>
            <w:tcW w:w="1197"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569A5961" w14:textId="77777777" w:rsidR="00D97008" w:rsidRDefault="00D97008" w:rsidP="00404463">
            <w:pPr>
              <w:spacing w:line="259" w:lineRule="auto"/>
              <w:ind w:right="1"/>
              <w:jc w:val="center"/>
            </w:pPr>
            <w:r>
              <w:rPr>
                <w:sz w:val="16"/>
              </w:rPr>
              <w:t>10</w:t>
            </w:r>
            <w:r>
              <w:rPr>
                <w:sz w:val="24"/>
              </w:rPr>
              <w:t xml:space="preserve"> </w:t>
            </w:r>
          </w:p>
        </w:tc>
        <w:tc>
          <w:tcPr>
            <w:tcW w:w="1215"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7A63CEDA" w14:textId="77777777" w:rsidR="00D97008" w:rsidRDefault="00D97008" w:rsidP="00404463">
            <w:pPr>
              <w:spacing w:line="259" w:lineRule="auto"/>
              <w:ind w:right="569"/>
              <w:jc w:val="right"/>
            </w:pPr>
            <w:r>
              <w:rPr>
                <w:sz w:val="16"/>
              </w:rPr>
              <w:t xml:space="preserve">10       </w:t>
            </w:r>
          </w:p>
        </w:tc>
        <w:tc>
          <w:tcPr>
            <w:tcW w:w="102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6203819F" w14:textId="77777777" w:rsidR="00D97008" w:rsidRDefault="00D97008" w:rsidP="00404463">
            <w:pPr>
              <w:spacing w:line="259" w:lineRule="auto"/>
              <w:ind w:right="402"/>
              <w:jc w:val="right"/>
            </w:pPr>
            <w:r>
              <w:rPr>
                <w:sz w:val="16"/>
              </w:rPr>
              <w:t xml:space="preserve">ppm     </w:t>
            </w:r>
          </w:p>
        </w:tc>
        <w:tc>
          <w:tcPr>
            <w:tcW w:w="991"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3B90977D" w14:textId="77777777" w:rsidR="00D97008" w:rsidRDefault="00D97008" w:rsidP="00404463">
            <w:pPr>
              <w:spacing w:line="259" w:lineRule="auto"/>
              <w:ind w:left="1"/>
              <w:jc w:val="center"/>
            </w:pPr>
            <w:r>
              <w:rPr>
                <w:sz w:val="16"/>
              </w:rPr>
              <w:t>N</w:t>
            </w:r>
            <w:r>
              <w:rPr>
                <w:sz w:val="24"/>
              </w:rPr>
              <w:t xml:space="preserve"> </w:t>
            </w:r>
          </w:p>
        </w:tc>
        <w:tc>
          <w:tcPr>
            <w:tcW w:w="3330"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35107160" w14:textId="77777777" w:rsidR="00D97008" w:rsidRDefault="00D97008" w:rsidP="00404463">
            <w:pPr>
              <w:spacing w:line="259" w:lineRule="auto"/>
              <w:ind w:left="68"/>
            </w:pPr>
            <w:r>
              <w:rPr>
                <w:sz w:val="16"/>
              </w:rPr>
              <w:t>Runoff from fertilizer use; Leaching from septic tanks, sewage; Erosion of natural deposits.</w:t>
            </w:r>
            <w:r>
              <w:rPr>
                <w:sz w:val="24"/>
              </w:rPr>
              <w:t xml:space="preserve"> </w:t>
            </w:r>
          </w:p>
        </w:tc>
      </w:tr>
      <w:tr w:rsidR="00D97008" w14:paraId="4FD0D0AB" w14:textId="77777777" w:rsidTr="00C525B5">
        <w:trPr>
          <w:trHeight w:val="608"/>
        </w:trPr>
        <w:tc>
          <w:tcPr>
            <w:tcW w:w="2020"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187C237D" w14:textId="77777777" w:rsidR="00D97008" w:rsidRPr="00C525B5" w:rsidRDefault="00D97008" w:rsidP="00404463">
            <w:pPr>
              <w:spacing w:line="259" w:lineRule="auto"/>
              <w:ind w:left="68"/>
              <w:rPr>
                <w:color w:val="FFFFFF" w:themeColor="background1"/>
              </w:rPr>
            </w:pPr>
            <w:r w:rsidRPr="00C525B5">
              <w:rPr>
                <w:b/>
                <w:color w:val="FFFFFF" w:themeColor="background1"/>
                <w:sz w:val="16"/>
              </w:rPr>
              <w:lastRenderedPageBreak/>
              <w:t>Radioactive Contaminants</w:t>
            </w:r>
            <w:r w:rsidRPr="00C525B5">
              <w:rPr>
                <w:color w:val="FFFFFF" w:themeColor="background1"/>
                <w:sz w:val="24"/>
              </w:rPr>
              <w:t xml:space="preserve"> </w:t>
            </w:r>
          </w:p>
        </w:tc>
        <w:tc>
          <w:tcPr>
            <w:tcW w:w="1272"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6D6A1FE4" w14:textId="77777777" w:rsidR="00D97008" w:rsidRPr="00C525B5" w:rsidRDefault="00D97008" w:rsidP="00404463">
            <w:pPr>
              <w:spacing w:line="259" w:lineRule="auto"/>
              <w:ind w:right="1"/>
              <w:jc w:val="center"/>
              <w:rPr>
                <w:color w:val="FFFFFF" w:themeColor="background1"/>
              </w:rPr>
            </w:pPr>
            <w:r w:rsidRPr="00C525B5">
              <w:rPr>
                <w:color w:val="FFFFFF" w:themeColor="background1"/>
                <w:sz w:val="16"/>
              </w:rPr>
              <w:t>Collection Date</w:t>
            </w:r>
            <w:r w:rsidRPr="00C525B5">
              <w:rPr>
                <w:color w:val="FFFFFF" w:themeColor="background1"/>
                <w:sz w:val="24"/>
              </w:rPr>
              <w:t xml:space="preserve"> </w:t>
            </w:r>
          </w:p>
        </w:tc>
        <w:tc>
          <w:tcPr>
            <w:tcW w:w="1365"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1B56517C" w14:textId="77777777" w:rsidR="00D97008" w:rsidRPr="00C525B5" w:rsidRDefault="00D97008" w:rsidP="00404463">
            <w:pPr>
              <w:spacing w:line="259" w:lineRule="auto"/>
              <w:ind w:left="1"/>
              <w:jc w:val="center"/>
              <w:rPr>
                <w:color w:val="FFFFFF" w:themeColor="background1"/>
              </w:rPr>
            </w:pPr>
            <w:r w:rsidRPr="00C525B5">
              <w:rPr>
                <w:color w:val="FFFFFF" w:themeColor="background1"/>
                <w:sz w:val="16"/>
              </w:rPr>
              <w:t>Highest Level Detected</w:t>
            </w:r>
            <w:r w:rsidRPr="00C525B5">
              <w:rPr>
                <w:color w:val="FFFFFF" w:themeColor="background1"/>
                <w:sz w:val="24"/>
              </w:rPr>
              <w:t xml:space="preserve"> </w:t>
            </w:r>
          </w:p>
        </w:tc>
        <w:tc>
          <w:tcPr>
            <w:tcW w:w="1365"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5980CC00" w14:textId="77777777" w:rsidR="00D97008" w:rsidRPr="00C525B5" w:rsidRDefault="00D97008" w:rsidP="00404463">
            <w:pPr>
              <w:spacing w:line="259" w:lineRule="auto"/>
              <w:jc w:val="center"/>
              <w:rPr>
                <w:color w:val="FFFFFF" w:themeColor="background1"/>
              </w:rPr>
            </w:pPr>
            <w:r w:rsidRPr="00C525B5">
              <w:rPr>
                <w:color w:val="FFFFFF" w:themeColor="background1"/>
                <w:sz w:val="16"/>
              </w:rPr>
              <w:t>Range of Levels Detected</w:t>
            </w:r>
            <w:r w:rsidRPr="00C525B5">
              <w:rPr>
                <w:color w:val="FFFFFF" w:themeColor="background1"/>
                <w:sz w:val="24"/>
              </w:rPr>
              <w:t xml:space="preserve"> </w:t>
            </w:r>
          </w:p>
        </w:tc>
        <w:tc>
          <w:tcPr>
            <w:tcW w:w="1197"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3D1F008E" w14:textId="77777777" w:rsidR="00D97008" w:rsidRPr="00C525B5" w:rsidRDefault="00D97008" w:rsidP="00404463">
            <w:pPr>
              <w:spacing w:line="259" w:lineRule="auto"/>
              <w:jc w:val="center"/>
              <w:rPr>
                <w:color w:val="FFFFFF" w:themeColor="background1"/>
              </w:rPr>
            </w:pPr>
            <w:r w:rsidRPr="00C525B5">
              <w:rPr>
                <w:color w:val="FFFFFF" w:themeColor="background1"/>
                <w:sz w:val="16"/>
              </w:rPr>
              <w:t>MCLG</w:t>
            </w:r>
            <w:r w:rsidRPr="00C525B5">
              <w:rPr>
                <w:color w:val="FFFFFF" w:themeColor="background1"/>
                <w:sz w:val="24"/>
              </w:rPr>
              <w:t xml:space="preserve"> </w:t>
            </w:r>
          </w:p>
        </w:tc>
        <w:tc>
          <w:tcPr>
            <w:tcW w:w="1215"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69651848" w14:textId="77777777" w:rsidR="00D97008" w:rsidRPr="00C525B5" w:rsidRDefault="00D97008" w:rsidP="00404463">
            <w:pPr>
              <w:spacing w:line="259" w:lineRule="auto"/>
              <w:ind w:left="2"/>
              <w:jc w:val="center"/>
              <w:rPr>
                <w:color w:val="FFFFFF" w:themeColor="background1"/>
              </w:rPr>
            </w:pPr>
            <w:r w:rsidRPr="00C525B5">
              <w:rPr>
                <w:color w:val="FFFFFF" w:themeColor="background1"/>
                <w:sz w:val="16"/>
              </w:rPr>
              <w:t>MCL</w:t>
            </w:r>
            <w:r w:rsidRPr="00C525B5">
              <w:rPr>
                <w:color w:val="FFFFFF" w:themeColor="background1"/>
                <w:sz w:val="24"/>
              </w:rPr>
              <w:t xml:space="preserve"> </w:t>
            </w:r>
          </w:p>
        </w:tc>
        <w:tc>
          <w:tcPr>
            <w:tcW w:w="1028"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6661740C" w14:textId="77777777" w:rsidR="00D97008" w:rsidRPr="00C525B5" w:rsidRDefault="00D97008" w:rsidP="00404463">
            <w:pPr>
              <w:spacing w:line="259" w:lineRule="auto"/>
              <w:jc w:val="center"/>
              <w:rPr>
                <w:color w:val="FFFFFF" w:themeColor="background1"/>
              </w:rPr>
            </w:pPr>
            <w:r w:rsidRPr="00C525B5">
              <w:rPr>
                <w:color w:val="FFFFFF" w:themeColor="background1"/>
                <w:sz w:val="16"/>
              </w:rPr>
              <w:t>Units</w:t>
            </w:r>
            <w:r w:rsidRPr="00C525B5">
              <w:rPr>
                <w:color w:val="FFFFFF" w:themeColor="background1"/>
                <w:sz w:val="24"/>
              </w:rPr>
              <w:t xml:space="preserve"> </w:t>
            </w:r>
          </w:p>
        </w:tc>
        <w:tc>
          <w:tcPr>
            <w:tcW w:w="991"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43ADCDCC" w14:textId="77777777" w:rsidR="00D97008" w:rsidRPr="00C525B5" w:rsidRDefault="00D97008" w:rsidP="00404463">
            <w:pPr>
              <w:spacing w:line="259" w:lineRule="auto"/>
              <w:ind w:left="2"/>
              <w:jc w:val="center"/>
              <w:rPr>
                <w:color w:val="FFFFFF" w:themeColor="background1"/>
              </w:rPr>
            </w:pPr>
            <w:r w:rsidRPr="00C525B5">
              <w:rPr>
                <w:color w:val="FFFFFF" w:themeColor="background1"/>
                <w:sz w:val="16"/>
              </w:rPr>
              <w:t>Violation</w:t>
            </w:r>
            <w:r w:rsidRPr="00C525B5">
              <w:rPr>
                <w:color w:val="FFFFFF" w:themeColor="background1"/>
                <w:sz w:val="24"/>
              </w:rPr>
              <w:t xml:space="preserve"> </w:t>
            </w:r>
          </w:p>
        </w:tc>
        <w:tc>
          <w:tcPr>
            <w:tcW w:w="3330"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7DBCD1FD" w14:textId="77777777" w:rsidR="00D97008" w:rsidRPr="00C525B5" w:rsidRDefault="00D97008" w:rsidP="00404463">
            <w:pPr>
              <w:spacing w:line="259" w:lineRule="auto"/>
              <w:ind w:left="68"/>
              <w:rPr>
                <w:color w:val="FFFFFF" w:themeColor="background1"/>
              </w:rPr>
            </w:pPr>
            <w:r w:rsidRPr="00C525B5">
              <w:rPr>
                <w:color w:val="FFFFFF" w:themeColor="background1"/>
                <w:sz w:val="16"/>
              </w:rPr>
              <w:t>Likely Source of Contamination</w:t>
            </w:r>
            <w:r w:rsidRPr="00C525B5">
              <w:rPr>
                <w:color w:val="FFFFFF" w:themeColor="background1"/>
                <w:sz w:val="24"/>
              </w:rPr>
              <w:t xml:space="preserve"> </w:t>
            </w:r>
          </w:p>
        </w:tc>
      </w:tr>
      <w:tr w:rsidR="00D97008" w14:paraId="30965C92" w14:textId="77777777" w:rsidTr="00C525B5">
        <w:trPr>
          <w:trHeight w:val="698"/>
        </w:trPr>
        <w:tc>
          <w:tcPr>
            <w:tcW w:w="2020"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18E21068" w14:textId="77777777" w:rsidR="00D97008" w:rsidRDefault="00D97008" w:rsidP="00404463">
            <w:pPr>
              <w:spacing w:line="259" w:lineRule="auto"/>
              <w:ind w:left="68"/>
            </w:pPr>
            <w:r>
              <w:rPr>
                <w:b/>
                <w:sz w:val="16"/>
              </w:rPr>
              <w:t>Combined Radium 226/228</w:t>
            </w:r>
            <w:r>
              <w:rPr>
                <w:sz w:val="24"/>
              </w:rPr>
              <w:t xml:space="preserve"> </w:t>
            </w:r>
          </w:p>
        </w:tc>
        <w:tc>
          <w:tcPr>
            <w:tcW w:w="1272"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339C28EB" w14:textId="77777777" w:rsidR="00D97008" w:rsidRDefault="00D97008" w:rsidP="00404463">
            <w:pPr>
              <w:spacing w:line="259" w:lineRule="auto"/>
              <w:ind w:right="1"/>
              <w:jc w:val="center"/>
            </w:pPr>
            <w:r>
              <w:rPr>
                <w:sz w:val="16"/>
              </w:rPr>
              <w:t>05/28/2019</w:t>
            </w:r>
            <w:r>
              <w:rPr>
                <w:sz w:val="24"/>
              </w:rPr>
              <w:t xml:space="preserve"> </w:t>
            </w:r>
          </w:p>
        </w:tc>
        <w:tc>
          <w:tcPr>
            <w:tcW w:w="1365"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08DA8F9F" w14:textId="77777777" w:rsidR="00D97008" w:rsidRDefault="00D97008" w:rsidP="00404463">
            <w:pPr>
              <w:spacing w:line="259" w:lineRule="auto"/>
              <w:ind w:left="1"/>
              <w:jc w:val="center"/>
            </w:pPr>
            <w:r>
              <w:rPr>
                <w:sz w:val="16"/>
              </w:rPr>
              <w:t>1.772</w:t>
            </w:r>
            <w:r>
              <w:rPr>
                <w:sz w:val="24"/>
              </w:rPr>
              <w:t xml:space="preserve"> </w:t>
            </w:r>
          </w:p>
        </w:tc>
        <w:tc>
          <w:tcPr>
            <w:tcW w:w="1365"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43C48ED8" w14:textId="77777777" w:rsidR="00D97008" w:rsidRDefault="00D97008" w:rsidP="00404463">
            <w:pPr>
              <w:spacing w:line="259" w:lineRule="auto"/>
              <w:ind w:right="2"/>
              <w:jc w:val="center"/>
            </w:pPr>
            <w:r>
              <w:rPr>
                <w:sz w:val="16"/>
              </w:rPr>
              <w:t>1.772 - 1.772</w:t>
            </w:r>
            <w:r>
              <w:rPr>
                <w:sz w:val="24"/>
              </w:rPr>
              <w:t xml:space="preserve"> </w:t>
            </w:r>
          </w:p>
        </w:tc>
        <w:tc>
          <w:tcPr>
            <w:tcW w:w="1197"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66A8C444" w14:textId="77777777" w:rsidR="00D97008" w:rsidRDefault="00D97008" w:rsidP="00404463">
            <w:pPr>
              <w:spacing w:line="259" w:lineRule="auto"/>
              <w:jc w:val="center"/>
            </w:pPr>
            <w:r>
              <w:rPr>
                <w:sz w:val="16"/>
              </w:rPr>
              <w:t>0</w:t>
            </w:r>
            <w:r>
              <w:rPr>
                <w:sz w:val="24"/>
              </w:rPr>
              <w:t xml:space="preserve"> </w:t>
            </w:r>
          </w:p>
        </w:tc>
        <w:tc>
          <w:tcPr>
            <w:tcW w:w="1215"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737E4FB3" w14:textId="77777777" w:rsidR="00D97008" w:rsidRDefault="00D97008" w:rsidP="00404463">
            <w:pPr>
              <w:spacing w:line="259" w:lineRule="auto"/>
              <w:ind w:right="608"/>
              <w:jc w:val="right"/>
            </w:pPr>
            <w:r>
              <w:rPr>
                <w:sz w:val="16"/>
              </w:rPr>
              <w:t xml:space="preserve">5        </w:t>
            </w:r>
          </w:p>
        </w:tc>
        <w:tc>
          <w:tcPr>
            <w:tcW w:w="1028"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4FC46E8D" w14:textId="77777777" w:rsidR="00D97008" w:rsidRDefault="00D97008" w:rsidP="00404463">
            <w:pPr>
              <w:spacing w:line="259" w:lineRule="auto"/>
              <w:ind w:right="383"/>
              <w:jc w:val="right"/>
            </w:pPr>
            <w:proofErr w:type="spellStart"/>
            <w:r>
              <w:rPr>
                <w:sz w:val="16"/>
              </w:rPr>
              <w:t>pCi</w:t>
            </w:r>
            <w:proofErr w:type="spellEnd"/>
            <w:r>
              <w:rPr>
                <w:sz w:val="16"/>
              </w:rPr>
              <w:t xml:space="preserve">/L    </w:t>
            </w:r>
            <w:r>
              <w:rPr>
                <w:sz w:val="24"/>
              </w:rPr>
              <w:t xml:space="preserve"> </w:t>
            </w:r>
          </w:p>
        </w:tc>
        <w:tc>
          <w:tcPr>
            <w:tcW w:w="991"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3DD2000C" w14:textId="77777777" w:rsidR="00D97008" w:rsidRDefault="00D97008" w:rsidP="00404463">
            <w:pPr>
              <w:spacing w:line="259" w:lineRule="auto"/>
              <w:ind w:left="1"/>
              <w:jc w:val="center"/>
            </w:pPr>
            <w:r>
              <w:rPr>
                <w:sz w:val="16"/>
              </w:rPr>
              <w:t>N</w:t>
            </w:r>
            <w:r>
              <w:rPr>
                <w:sz w:val="24"/>
              </w:rPr>
              <w:t xml:space="preserve"> </w:t>
            </w:r>
          </w:p>
        </w:tc>
        <w:tc>
          <w:tcPr>
            <w:tcW w:w="3330"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3C58AA9F" w14:textId="77777777" w:rsidR="00D97008" w:rsidRDefault="00D97008" w:rsidP="00404463">
            <w:pPr>
              <w:spacing w:line="259" w:lineRule="auto"/>
              <w:ind w:left="68"/>
            </w:pPr>
            <w:r>
              <w:rPr>
                <w:sz w:val="16"/>
              </w:rPr>
              <w:t>Erosion of natural deposits.</w:t>
            </w:r>
            <w:r>
              <w:rPr>
                <w:sz w:val="24"/>
              </w:rPr>
              <w:t xml:space="preserve"> </w:t>
            </w:r>
          </w:p>
        </w:tc>
      </w:tr>
    </w:tbl>
    <w:p w14:paraId="635ED853" w14:textId="77777777" w:rsidR="00390614" w:rsidRDefault="00390614">
      <w:pPr>
        <w:rPr>
          <w:rFonts w:ascii="Times New Roman" w:hAnsi="Times New Roman"/>
          <w:b/>
          <w:bCs/>
          <w:sz w:val="22"/>
        </w:rPr>
      </w:pPr>
    </w:p>
    <w:p w14:paraId="0F96CB06" w14:textId="7F7FC2BD" w:rsidR="00390614" w:rsidRPr="00390614" w:rsidRDefault="00390614" w:rsidP="00390614">
      <w:pPr>
        <w:ind w:firstLine="720"/>
        <w:rPr>
          <w:rFonts w:ascii="Times New Roman" w:hAnsi="Times New Roman"/>
          <w:b/>
          <w:bCs/>
          <w:sz w:val="24"/>
          <w:szCs w:val="22"/>
        </w:rPr>
      </w:pPr>
      <w:r w:rsidRPr="00390614">
        <w:rPr>
          <w:rFonts w:ascii="Times New Roman" w:hAnsi="Times New Roman"/>
          <w:b/>
          <w:bCs/>
          <w:sz w:val="22"/>
        </w:rPr>
        <w:t>Violations Table</w:t>
      </w:r>
    </w:p>
    <w:p w14:paraId="40BE3C6A" w14:textId="12F87F6B" w:rsidR="00390614" w:rsidRDefault="00390614" w:rsidP="00390614">
      <w:pPr>
        <w:spacing w:line="259" w:lineRule="auto"/>
        <w:ind w:right="13140"/>
        <w:jc w:val="right"/>
      </w:pPr>
      <w:r>
        <w:rPr>
          <w:sz w:val="24"/>
          <w:szCs w:val="22"/>
        </w:rPr>
        <w:tab/>
      </w:r>
      <w:r>
        <w:rPr>
          <w:sz w:val="24"/>
        </w:rPr>
        <w:t xml:space="preserve"> </w:t>
      </w:r>
    </w:p>
    <w:tbl>
      <w:tblPr>
        <w:tblStyle w:val="TableGrid0"/>
        <w:tblW w:w="13865" w:type="dxa"/>
        <w:tblInd w:w="660" w:type="dxa"/>
        <w:tblCellMar>
          <w:top w:w="98" w:type="dxa"/>
          <w:left w:w="58" w:type="dxa"/>
          <w:right w:w="115" w:type="dxa"/>
        </w:tblCellMar>
        <w:tblLook w:val="04A0" w:firstRow="1" w:lastRow="0" w:firstColumn="1" w:lastColumn="0" w:noHBand="0" w:noVBand="1"/>
      </w:tblPr>
      <w:tblGrid>
        <w:gridCol w:w="3040"/>
        <w:gridCol w:w="1464"/>
        <w:gridCol w:w="1492"/>
        <w:gridCol w:w="7869"/>
      </w:tblGrid>
      <w:tr w:rsidR="00390614" w14:paraId="44CAE81D" w14:textId="77777777" w:rsidTr="00390614">
        <w:trPr>
          <w:trHeight w:val="480"/>
        </w:trPr>
        <w:tc>
          <w:tcPr>
            <w:tcW w:w="13865" w:type="dxa"/>
            <w:gridSpan w:val="4"/>
            <w:tcBorders>
              <w:top w:val="single" w:sz="16" w:space="0" w:color="000000"/>
              <w:left w:val="single" w:sz="16" w:space="0" w:color="000000"/>
              <w:bottom w:val="single" w:sz="4" w:space="0" w:color="000000"/>
              <w:right w:val="single" w:sz="16" w:space="0" w:color="000000"/>
            </w:tcBorders>
            <w:shd w:val="clear" w:color="auto" w:fill="323E4F" w:themeFill="text2" w:themeFillShade="BF"/>
            <w:vAlign w:val="center"/>
          </w:tcPr>
          <w:p w14:paraId="5D208CEA" w14:textId="77777777" w:rsidR="00390614" w:rsidRPr="00390614" w:rsidRDefault="00390614" w:rsidP="00404463">
            <w:pPr>
              <w:spacing w:line="259" w:lineRule="auto"/>
              <w:ind w:left="10"/>
              <w:rPr>
                <w:color w:val="FFFFFF" w:themeColor="background1"/>
              </w:rPr>
            </w:pPr>
            <w:r w:rsidRPr="00390614">
              <w:rPr>
                <w:b/>
                <w:color w:val="FFFFFF" w:themeColor="background1"/>
              </w:rPr>
              <w:t>Arsenic</w:t>
            </w:r>
            <w:r w:rsidRPr="00390614">
              <w:rPr>
                <w:color w:val="FFFFFF" w:themeColor="background1"/>
                <w:sz w:val="24"/>
              </w:rPr>
              <w:t xml:space="preserve"> </w:t>
            </w:r>
          </w:p>
        </w:tc>
      </w:tr>
      <w:tr w:rsidR="00390614" w14:paraId="68DF89B4" w14:textId="77777777" w:rsidTr="00390614">
        <w:trPr>
          <w:trHeight w:val="480"/>
        </w:trPr>
        <w:tc>
          <w:tcPr>
            <w:tcW w:w="13865" w:type="dxa"/>
            <w:gridSpan w:val="4"/>
            <w:tcBorders>
              <w:top w:val="single" w:sz="4" w:space="0" w:color="000000"/>
              <w:left w:val="single" w:sz="16" w:space="0" w:color="000000"/>
              <w:bottom w:val="single" w:sz="4" w:space="0" w:color="000000"/>
              <w:right w:val="single" w:sz="16" w:space="0" w:color="000000"/>
            </w:tcBorders>
          </w:tcPr>
          <w:p w14:paraId="37378B16" w14:textId="77777777" w:rsidR="00390614" w:rsidRDefault="00390614" w:rsidP="00404463">
            <w:pPr>
              <w:spacing w:line="259" w:lineRule="auto"/>
              <w:ind w:left="10"/>
            </w:pPr>
            <w:r>
              <w:rPr>
                <w:sz w:val="16"/>
              </w:rPr>
              <w:t>Some people who drink water containing arsenic in excess of the MCL over many years could experience skin damage or problems with their circulatory system, and may have an increased risk of getting cancer.</w:t>
            </w:r>
            <w:r>
              <w:rPr>
                <w:sz w:val="24"/>
              </w:rPr>
              <w:t xml:space="preserve"> </w:t>
            </w:r>
          </w:p>
        </w:tc>
      </w:tr>
      <w:tr w:rsidR="00390614" w14:paraId="6EA51DCE" w14:textId="77777777" w:rsidTr="00390614">
        <w:trPr>
          <w:trHeight w:val="480"/>
        </w:trPr>
        <w:tc>
          <w:tcPr>
            <w:tcW w:w="3040" w:type="dxa"/>
            <w:tcBorders>
              <w:top w:val="single" w:sz="4" w:space="0" w:color="000000"/>
              <w:left w:val="single" w:sz="16" w:space="0" w:color="000000"/>
              <w:bottom w:val="single" w:sz="4" w:space="0" w:color="000000"/>
              <w:right w:val="single" w:sz="4" w:space="0" w:color="000000"/>
            </w:tcBorders>
            <w:shd w:val="clear" w:color="auto" w:fill="323E4F" w:themeFill="text2" w:themeFillShade="BF"/>
          </w:tcPr>
          <w:p w14:paraId="62B2BFDD" w14:textId="77777777" w:rsidR="00390614" w:rsidRPr="00390614" w:rsidRDefault="00390614" w:rsidP="00404463">
            <w:pPr>
              <w:spacing w:line="259" w:lineRule="auto"/>
              <w:ind w:left="10"/>
              <w:rPr>
                <w:color w:val="FFFFFF" w:themeColor="background1"/>
              </w:rPr>
            </w:pPr>
            <w:r w:rsidRPr="00390614">
              <w:rPr>
                <w:b/>
                <w:color w:val="FFFFFF" w:themeColor="background1"/>
                <w:sz w:val="16"/>
              </w:rPr>
              <w:t>Violation Type</w:t>
            </w:r>
            <w:r w:rsidRPr="00390614">
              <w:rPr>
                <w:color w:val="FFFFFF" w:themeColor="background1"/>
                <w:sz w:val="24"/>
              </w:rPr>
              <w:t xml:space="preserve"> </w:t>
            </w:r>
          </w:p>
        </w:tc>
        <w:tc>
          <w:tcPr>
            <w:tcW w:w="1464"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7E777CB0" w14:textId="77777777" w:rsidR="00390614" w:rsidRPr="00390614" w:rsidRDefault="00390614" w:rsidP="00404463">
            <w:pPr>
              <w:spacing w:line="259" w:lineRule="auto"/>
              <w:ind w:left="117"/>
              <w:jc w:val="center"/>
              <w:rPr>
                <w:color w:val="FFFFFF" w:themeColor="background1"/>
              </w:rPr>
            </w:pPr>
            <w:r w:rsidRPr="00390614">
              <w:rPr>
                <w:b/>
                <w:color w:val="FFFFFF" w:themeColor="background1"/>
                <w:sz w:val="16"/>
              </w:rPr>
              <w:t>Violation Begin</w:t>
            </w:r>
            <w:r w:rsidRPr="00390614">
              <w:rPr>
                <w:color w:val="FFFFFF" w:themeColor="background1"/>
                <w:sz w:val="24"/>
              </w:rPr>
              <w:t xml:space="preserve"> </w:t>
            </w:r>
          </w:p>
        </w:tc>
        <w:tc>
          <w:tcPr>
            <w:tcW w:w="1492" w:type="dxa"/>
            <w:tcBorders>
              <w:top w:val="single" w:sz="4" w:space="0" w:color="000000"/>
              <w:left w:val="single" w:sz="4" w:space="0" w:color="000000"/>
              <w:bottom w:val="single" w:sz="4" w:space="0" w:color="000000"/>
              <w:right w:val="double" w:sz="4" w:space="0" w:color="000000"/>
            </w:tcBorders>
            <w:shd w:val="clear" w:color="auto" w:fill="323E4F" w:themeFill="text2" w:themeFillShade="BF"/>
          </w:tcPr>
          <w:p w14:paraId="48F7725C" w14:textId="77777777" w:rsidR="00390614" w:rsidRPr="00390614" w:rsidRDefault="00390614" w:rsidP="00404463">
            <w:pPr>
              <w:spacing w:line="259" w:lineRule="auto"/>
              <w:ind w:left="129"/>
              <w:jc w:val="center"/>
              <w:rPr>
                <w:color w:val="FFFFFF" w:themeColor="background1"/>
              </w:rPr>
            </w:pPr>
            <w:r w:rsidRPr="00390614">
              <w:rPr>
                <w:b/>
                <w:color w:val="FFFFFF" w:themeColor="background1"/>
                <w:sz w:val="16"/>
              </w:rPr>
              <w:t>Violation End</w:t>
            </w:r>
            <w:r w:rsidRPr="00390614">
              <w:rPr>
                <w:color w:val="FFFFFF" w:themeColor="background1"/>
                <w:sz w:val="24"/>
              </w:rPr>
              <w:t xml:space="preserve"> </w:t>
            </w:r>
          </w:p>
        </w:tc>
        <w:tc>
          <w:tcPr>
            <w:tcW w:w="7869" w:type="dxa"/>
            <w:tcBorders>
              <w:top w:val="single" w:sz="4" w:space="0" w:color="000000"/>
              <w:left w:val="double" w:sz="4" w:space="0" w:color="000000"/>
              <w:bottom w:val="single" w:sz="4" w:space="0" w:color="000000"/>
              <w:right w:val="single" w:sz="16" w:space="0" w:color="000000"/>
            </w:tcBorders>
            <w:shd w:val="clear" w:color="auto" w:fill="323E4F" w:themeFill="text2" w:themeFillShade="BF"/>
          </w:tcPr>
          <w:p w14:paraId="57EB082A" w14:textId="77777777" w:rsidR="00390614" w:rsidRPr="00390614" w:rsidRDefault="00390614" w:rsidP="00404463">
            <w:pPr>
              <w:spacing w:line="259" w:lineRule="auto"/>
              <w:rPr>
                <w:color w:val="FFFFFF" w:themeColor="background1"/>
              </w:rPr>
            </w:pPr>
            <w:r w:rsidRPr="00390614">
              <w:rPr>
                <w:b/>
                <w:color w:val="FFFFFF" w:themeColor="background1"/>
                <w:sz w:val="16"/>
              </w:rPr>
              <w:t>Violation Explanation</w:t>
            </w:r>
            <w:r w:rsidRPr="00390614">
              <w:rPr>
                <w:color w:val="FFFFFF" w:themeColor="background1"/>
                <w:sz w:val="24"/>
              </w:rPr>
              <w:t xml:space="preserve"> </w:t>
            </w:r>
          </w:p>
        </w:tc>
      </w:tr>
      <w:tr w:rsidR="00390614" w14:paraId="5626097D" w14:textId="77777777" w:rsidTr="00390614">
        <w:trPr>
          <w:trHeight w:val="493"/>
        </w:trPr>
        <w:tc>
          <w:tcPr>
            <w:tcW w:w="3040" w:type="dxa"/>
            <w:tcBorders>
              <w:top w:val="single" w:sz="4" w:space="0" w:color="000000"/>
              <w:left w:val="single" w:sz="16" w:space="0" w:color="000000"/>
              <w:bottom w:val="single" w:sz="18" w:space="0" w:color="000000"/>
              <w:right w:val="single" w:sz="4" w:space="0" w:color="000000"/>
            </w:tcBorders>
            <w:shd w:val="clear" w:color="auto" w:fill="DEEAF6" w:themeFill="accent5" w:themeFillTint="33"/>
          </w:tcPr>
          <w:p w14:paraId="4F754CEA" w14:textId="77777777" w:rsidR="00390614" w:rsidRDefault="00390614" w:rsidP="00404463">
            <w:pPr>
              <w:spacing w:line="259" w:lineRule="auto"/>
              <w:ind w:left="10"/>
            </w:pPr>
            <w:r>
              <w:rPr>
                <w:sz w:val="16"/>
              </w:rPr>
              <w:t>MONITORING, ROUTINE MAJOR</w:t>
            </w:r>
            <w:r>
              <w:rPr>
                <w:sz w:val="24"/>
              </w:rPr>
              <w:t xml:space="preserve"> </w:t>
            </w:r>
          </w:p>
        </w:tc>
        <w:tc>
          <w:tcPr>
            <w:tcW w:w="1464" w:type="dxa"/>
            <w:tcBorders>
              <w:top w:val="single" w:sz="4" w:space="0" w:color="000000"/>
              <w:left w:val="single" w:sz="4" w:space="0" w:color="000000"/>
              <w:bottom w:val="single" w:sz="18" w:space="0" w:color="000000"/>
              <w:right w:val="single" w:sz="4" w:space="0" w:color="000000"/>
            </w:tcBorders>
            <w:shd w:val="clear" w:color="auto" w:fill="DEEAF6" w:themeFill="accent5" w:themeFillTint="33"/>
          </w:tcPr>
          <w:p w14:paraId="62148832" w14:textId="77777777" w:rsidR="00390614" w:rsidRDefault="00390614" w:rsidP="00404463">
            <w:pPr>
              <w:spacing w:line="259" w:lineRule="auto"/>
              <w:ind w:left="117"/>
              <w:jc w:val="center"/>
            </w:pPr>
            <w:r>
              <w:rPr>
                <w:sz w:val="16"/>
              </w:rPr>
              <w:t>01/01/2021</w:t>
            </w:r>
            <w:r>
              <w:rPr>
                <w:sz w:val="24"/>
              </w:rPr>
              <w:t xml:space="preserve"> </w:t>
            </w:r>
          </w:p>
        </w:tc>
        <w:tc>
          <w:tcPr>
            <w:tcW w:w="1492" w:type="dxa"/>
            <w:tcBorders>
              <w:top w:val="single" w:sz="4" w:space="0" w:color="000000"/>
              <w:left w:val="single" w:sz="4" w:space="0" w:color="000000"/>
              <w:bottom w:val="single" w:sz="18" w:space="0" w:color="000000"/>
              <w:right w:val="double" w:sz="4" w:space="0" w:color="000000"/>
            </w:tcBorders>
            <w:shd w:val="clear" w:color="auto" w:fill="DEEAF6" w:themeFill="accent5" w:themeFillTint="33"/>
          </w:tcPr>
          <w:p w14:paraId="48B9C22D" w14:textId="77777777" w:rsidR="00390614" w:rsidRDefault="00390614" w:rsidP="00404463">
            <w:pPr>
              <w:spacing w:line="259" w:lineRule="auto"/>
              <w:ind w:left="129"/>
              <w:jc w:val="center"/>
            </w:pPr>
            <w:r>
              <w:rPr>
                <w:sz w:val="16"/>
              </w:rPr>
              <w:t>03/31/2021</w:t>
            </w:r>
            <w:r>
              <w:rPr>
                <w:sz w:val="24"/>
              </w:rPr>
              <w:t xml:space="preserve"> </w:t>
            </w:r>
          </w:p>
        </w:tc>
        <w:tc>
          <w:tcPr>
            <w:tcW w:w="7869" w:type="dxa"/>
            <w:tcBorders>
              <w:top w:val="single" w:sz="4" w:space="0" w:color="000000"/>
              <w:left w:val="double" w:sz="4" w:space="0" w:color="000000"/>
              <w:bottom w:val="single" w:sz="18" w:space="0" w:color="000000"/>
              <w:right w:val="single" w:sz="16" w:space="0" w:color="000000"/>
            </w:tcBorders>
            <w:shd w:val="clear" w:color="auto" w:fill="DEEAF6" w:themeFill="accent5" w:themeFillTint="33"/>
          </w:tcPr>
          <w:p w14:paraId="195B144A" w14:textId="77777777" w:rsidR="00390614" w:rsidRDefault="00390614" w:rsidP="00404463">
            <w:pPr>
              <w:spacing w:line="259" w:lineRule="auto"/>
            </w:pPr>
            <w:r>
              <w:rPr>
                <w:sz w:val="16"/>
              </w:rPr>
              <w:t>We failed to test our drinking water for the contaminant and period indicated. Because of this failure, we cannot be sure of the quality of our drinking water during the period indicated.</w:t>
            </w:r>
            <w:r>
              <w:rPr>
                <w:sz w:val="24"/>
              </w:rPr>
              <w:t xml:space="preserve"> </w:t>
            </w:r>
          </w:p>
        </w:tc>
      </w:tr>
      <w:tr w:rsidR="00390614" w14:paraId="1512DC38" w14:textId="77777777" w:rsidTr="00390614">
        <w:trPr>
          <w:trHeight w:val="480"/>
        </w:trPr>
        <w:tc>
          <w:tcPr>
            <w:tcW w:w="13865" w:type="dxa"/>
            <w:gridSpan w:val="4"/>
            <w:tcBorders>
              <w:top w:val="single" w:sz="16" w:space="0" w:color="000000"/>
              <w:left w:val="single" w:sz="16" w:space="0" w:color="000000"/>
              <w:bottom w:val="single" w:sz="4" w:space="0" w:color="000000"/>
              <w:right w:val="single" w:sz="16" w:space="0" w:color="000000"/>
            </w:tcBorders>
            <w:shd w:val="clear" w:color="auto" w:fill="323E4F" w:themeFill="text2" w:themeFillShade="BF"/>
            <w:vAlign w:val="center"/>
          </w:tcPr>
          <w:p w14:paraId="0C46D981" w14:textId="77777777" w:rsidR="00390614" w:rsidRPr="00390614" w:rsidRDefault="00390614" w:rsidP="00404463">
            <w:pPr>
              <w:spacing w:line="259" w:lineRule="auto"/>
              <w:ind w:left="10"/>
              <w:rPr>
                <w:color w:val="FFFFFF" w:themeColor="background1"/>
              </w:rPr>
            </w:pPr>
            <w:r w:rsidRPr="00390614">
              <w:rPr>
                <w:b/>
                <w:color w:val="FFFFFF" w:themeColor="background1"/>
              </w:rPr>
              <w:t>Ground Water Rule</w:t>
            </w:r>
            <w:r w:rsidRPr="00390614">
              <w:rPr>
                <w:color w:val="FFFFFF" w:themeColor="background1"/>
                <w:sz w:val="24"/>
              </w:rPr>
              <w:t xml:space="preserve"> </w:t>
            </w:r>
          </w:p>
        </w:tc>
      </w:tr>
      <w:tr w:rsidR="00390614" w14:paraId="2FD65CD3" w14:textId="77777777" w:rsidTr="00390614">
        <w:trPr>
          <w:trHeight w:val="480"/>
        </w:trPr>
        <w:tc>
          <w:tcPr>
            <w:tcW w:w="13865" w:type="dxa"/>
            <w:gridSpan w:val="4"/>
            <w:tcBorders>
              <w:top w:val="single" w:sz="4" w:space="0" w:color="000000"/>
              <w:left w:val="single" w:sz="16" w:space="0" w:color="000000"/>
              <w:bottom w:val="single" w:sz="4" w:space="0" w:color="000000"/>
              <w:right w:val="single" w:sz="16" w:space="0" w:color="000000"/>
            </w:tcBorders>
          </w:tcPr>
          <w:p w14:paraId="0F970638" w14:textId="77777777" w:rsidR="00390614" w:rsidRDefault="00390614" w:rsidP="00404463">
            <w:pPr>
              <w:spacing w:line="259" w:lineRule="auto"/>
              <w:ind w:left="10"/>
            </w:pPr>
            <w:r>
              <w:rPr>
                <w:sz w:val="16"/>
              </w:rPr>
              <w:t>The Ground Water Rule specifies the appropriate use of disinfection while addressing other components of ground water systems to ensure public health protection.</w:t>
            </w:r>
            <w:r>
              <w:rPr>
                <w:sz w:val="24"/>
              </w:rPr>
              <w:t xml:space="preserve"> </w:t>
            </w:r>
          </w:p>
        </w:tc>
      </w:tr>
      <w:tr w:rsidR="00390614" w14:paraId="1B5F0CB3" w14:textId="77777777" w:rsidTr="00390614">
        <w:trPr>
          <w:trHeight w:val="480"/>
        </w:trPr>
        <w:tc>
          <w:tcPr>
            <w:tcW w:w="3040" w:type="dxa"/>
            <w:tcBorders>
              <w:top w:val="single" w:sz="4" w:space="0" w:color="000000"/>
              <w:left w:val="single" w:sz="16" w:space="0" w:color="000000"/>
              <w:bottom w:val="single" w:sz="4" w:space="0" w:color="000000"/>
              <w:right w:val="single" w:sz="4" w:space="0" w:color="000000"/>
            </w:tcBorders>
            <w:shd w:val="clear" w:color="auto" w:fill="323E4F" w:themeFill="text2" w:themeFillShade="BF"/>
          </w:tcPr>
          <w:p w14:paraId="4DB3D342" w14:textId="77777777" w:rsidR="00390614" w:rsidRPr="00390614" w:rsidRDefault="00390614" w:rsidP="00404463">
            <w:pPr>
              <w:spacing w:line="259" w:lineRule="auto"/>
              <w:ind w:left="10"/>
              <w:rPr>
                <w:color w:val="FFFFFF" w:themeColor="background1"/>
              </w:rPr>
            </w:pPr>
            <w:r w:rsidRPr="00390614">
              <w:rPr>
                <w:b/>
                <w:color w:val="FFFFFF" w:themeColor="background1"/>
                <w:sz w:val="16"/>
              </w:rPr>
              <w:t>Violation Type</w:t>
            </w:r>
            <w:r w:rsidRPr="00390614">
              <w:rPr>
                <w:color w:val="FFFFFF" w:themeColor="background1"/>
                <w:sz w:val="24"/>
              </w:rPr>
              <w:t xml:space="preserve"> </w:t>
            </w:r>
          </w:p>
        </w:tc>
        <w:tc>
          <w:tcPr>
            <w:tcW w:w="1464"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06BC6532" w14:textId="77777777" w:rsidR="00390614" w:rsidRPr="00390614" w:rsidRDefault="00390614" w:rsidP="00404463">
            <w:pPr>
              <w:spacing w:line="259" w:lineRule="auto"/>
              <w:ind w:left="117"/>
              <w:jc w:val="center"/>
              <w:rPr>
                <w:color w:val="FFFFFF" w:themeColor="background1"/>
              </w:rPr>
            </w:pPr>
            <w:r w:rsidRPr="00390614">
              <w:rPr>
                <w:b/>
                <w:color w:val="FFFFFF" w:themeColor="background1"/>
                <w:sz w:val="16"/>
              </w:rPr>
              <w:t>Violation Begin</w:t>
            </w:r>
            <w:r w:rsidRPr="00390614">
              <w:rPr>
                <w:color w:val="FFFFFF" w:themeColor="background1"/>
                <w:sz w:val="24"/>
              </w:rPr>
              <w:t xml:space="preserve"> </w:t>
            </w:r>
          </w:p>
        </w:tc>
        <w:tc>
          <w:tcPr>
            <w:tcW w:w="1492" w:type="dxa"/>
            <w:tcBorders>
              <w:top w:val="single" w:sz="4" w:space="0" w:color="000000"/>
              <w:left w:val="single" w:sz="4" w:space="0" w:color="000000"/>
              <w:bottom w:val="single" w:sz="4" w:space="0" w:color="000000"/>
              <w:right w:val="double" w:sz="4" w:space="0" w:color="000000"/>
            </w:tcBorders>
            <w:shd w:val="clear" w:color="auto" w:fill="323E4F" w:themeFill="text2" w:themeFillShade="BF"/>
          </w:tcPr>
          <w:p w14:paraId="0482D6F4" w14:textId="77777777" w:rsidR="00390614" w:rsidRPr="00390614" w:rsidRDefault="00390614" w:rsidP="00404463">
            <w:pPr>
              <w:spacing w:line="259" w:lineRule="auto"/>
              <w:ind w:left="129"/>
              <w:jc w:val="center"/>
              <w:rPr>
                <w:color w:val="FFFFFF" w:themeColor="background1"/>
              </w:rPr>
            </w:pPr>
            <w:r w:rsidRPr="00390614">
              <w:rPr>
                <w:b/>
                <w:color w:val="FFFFFF" w:themeColor="background1"/>
                <w:sz w:val="16"/>
              </w:rPr>
              <w:t>Violation End</w:t>
            </w:r>
            <w:r w:rsidRPr="00390614">
              <w:rPr>
                <w:color w:val="FFFFFF" w:themeColor="background1"/>
                <w:sz w:val="24"/>
              </w:rPr>
              <w:t xml:space="preserve"> </w:t>
            </w:r>
          </w:p>
        </w:tc>
        <w:tc>
          <w:tcPr>
            <w:tcW w:w="7869" w:type="dxa"/>
            <w:tcBorders>
              <w:top w:val="single" w:sz="4" w:space="0" w:color="000000"/>
              <w:left w:val="double" w:sz="4" w:space="0" w:color="000000"/>
              <w:bottom w:val="single" w:sz="4" w:space="0" w:color="000000"/>
              <w:right w:val="single" w:sz="16" w:space="0" w:color="000000"/>
            </w:tcBorders>
            <w:shd w:val="clear" w:color="auto" w:fill="323E4F" w:themeFill="text2" w:themeFillShade="BF"/>
          </w:tcPr>
          <w:p w14:paraId="2A7D136D" w14:textId="77777777" w:rsidR="00390614" w:rsidRPr="00390614" w:rsidRDefault="00390614" w:rsidP="00404463">
            <w:pPr>
              <w:spacing w:line="259" w:lineRule="auto"/>
              <w:rPr>
                <w:color w:val="FFFFFF" w:themeColor="background1"/>
              </w:rPr>
            </w:pPr>
            <w:r w:rsidRPr="00390614">
              <w:rPr>
                <w:b/>
                <w:color w:val="FFFFFF" w:themeColor="background1"/>
                <w:sz w:val="16"/>
              </w:rPr>
              <w:t>Violation Explanation</w:t>
            </w:r>
            <w:r w:rsidRPr="00390614">
              <w:rPr>
                <w:color w:val="FFFFFF" w:themeColor="background1"/>
                <w:sz w:val="24"/>
              </w:rPr>
              <w:t xml:space="preserve"> </w:t>
            </w:r>
          </w:p>
        </w:tc>
      </w:tr>
      <w:tr w:rsidR="00390614" w14:paraId="7515C098" w14:textId="77777777" w:rsidTr="00390614">
        <w:trPr>
          <w:trHeight w:val="493"/>
        </w:trPr>
        <w:tc>
          <w:tcPr>
            <w:tcW w:w="3040" w:type="dxa"/>
            <w:tcBorders>
              <w:top w:val="single" w:sz="4" w:space="0" w:color="000000"/>
              <w:left w:val="single" w:sz="16" w:space="0" w:color="000000"/>
              <w:bottom w:val="single" w:sz="18" w:space="0" w:color="000000"/>
              <w:right w:val="single" w:sz="4" w:space="0" w:color="000000"/>
            </w:tcBorders>
            <w:shd w:val="clear" w:color="auto" w:fill="DEEAF6" w:themeFill="accent5" w:themeFillTint="33"/>
          </w:tcPr>
          <w:p w14:paraId="2876E92C" w14:textId="77777777" w:rsidR="00390614" w:rsidRDefault="00390614" w:rsidP="00404463">
            <w:pPr>
              <w:spacing w:line="259" w:lineRule="auto"/>
              <w:ind w:left="10"/>
            </w:pPr>
            <w:r>
              <w:rPr>
                <w:sz w:val="16"/>
              </w:rPr>
              <w:t>FAILURE ADDRESS DEFICIENCY (GWR)</w:t>
            </w:r>
            <w:r>
              <w:rPr>
                <w:sz w:val="24"/>
              </w:rPr>
              <w:t xml:space="preserve"> </w:t>
            </w:r>
          </w:p>
        </w:tc>
        <w:tc>
          <w:tcPr>
            <w:tcW w:w="1464" w:type="dxa"/>
            <w:tcBorders>
              <w:top w:val="single" w:sz="4" w:space="0" w:color="000000"/>
              <w:left w:val="single" w:sz="4" w:space="0" w:color="000000"/>
              <w:bottom w:val="single" w:sz="18" w:space="0" w:color="000000"/>
              <w:right w:val="single" w:sz="4" w:space="0" w:color="000000"/>
            </w:tcBorders>
            <w:shd w:val="clear" w:color="auto" w:fill="DEEAF6" w:themeFill="accent5" w:themeFillTint="33"/>
          </w:tcPr>
          <w:p w14:paraId="74DC1506" w14:textId="77777777" w:rsidR="00390614" w:rsidRDefault="00390614" w:rsidP="00404463">
            <w:pPr>
              <w:spacing w:line="259" w:lineRule="auto"/>
              <w:ind w:left="117"/>
              <w:jc w:val="center"/>
            </w:pPr>
            <w:r>
              <w:rPr>
                <w:sz w:val="16"/>
              </w:rPr>
              <w:t>06/01/2018</w:t>
            </w:r>
            <w:r>
              <w:rPr>
                <w:sz w:val="24"/>
              </w:rPr>
              <w:t xml:space="preserve"> </w:t>
            </w:r>
          </w:p>
        </w:tc>
        <w:tc>
          <w:tcPr>
            <w:tcW w:w="1492" w:type="dxa"/>
            <w:tcBorders>
              <w:top w:val="single" w:sz="4" w:space="0" w:color="000000"/>
              <w:left w:val="single" w:sz="4" w:space="0" w:color="000000"/>
              <w:bottom w:val="single" w:sz="18" w:space="0" w:color="000000"/>
              <w:right w:val="double" w:sz="4" w:space="0" w:color="000000"/>
            </w:tcBorders>
            <w:shd w:val="clear" w:color="auto" w:fill="DEEAF6" w:themeFill="accent5" w:themeFillTint="33"/>
          </w:tcPr>
          <w:p w14:paraId="3A1F716E" w14:textId="77777777" w:rsidR="00390614" w:rsidRDefault="00390614" w:rsidP="00404463">
            <w:pPr>
              <w:spacing w:line="259" w:lineRule="auto"/>
              <w:ind w:left="129"/>
              <w:jc w:val="center"/>
            </w:pPr>
            <w:r>
              <w:rPr>
                <w:sz w:val="16"/>
              </w:rPr>
              <w:t>2021</w:t>
            </w:r>
            <w:r>
              <w:rPr>
                <w:sz w:val="24"/>
              </w:rPr>
              <w:t xml:space="preserve"> </w:t>
            </w:r>
          </w:p>
        </w:tc>
        <w:tc>
          <w:tcPr>
            <w:tcW w:w="7869" w:type="dxa"/>
            <w:tcBorders>
              <w:top w:val="single" w:sz="4" w:space="0" w:color="000000"/>
              <w:left w:val="double" w:sz="4" w:space="0" w:color="000000"/>
              <w:bottom w:val="single" w:sz="18" w:space="0" w:color="000000"/>
              <w:right w:val="single" w:sz="16" w:space="0" w:color="000000"/>
            </w:tcBorders>
            <w:shd w:val="clear" w:color="auto" w:fill="DEEAF6" w:themeFill="accent5" w:themeFillTint="33"/>
          </w:tcPr>
          <w:p w14:paraId="634F5250" w14:textId="4EBD150A" w:rsidR="00390614" w:rsidRDefault="00390614" w:rsidP="00404463">
            <w:pPr>
              <w:spacing w:line="259" w:lineRule="auto"/>
            </w:pPr>
            <w:r>
              <w:rPr>
                <w:sz w:val="16"/>
              </w:rPr>
              <w:t>We failed to properly respond to a significant deficiency in our water system.</w:t>
            </w:r>
            <w:r>
              <w:rPr>
                <w:sz w:val="24"/>
              </w:rPr>
              <w:t xml:space="preserve"> </w:t>
            </w:r>
            <w:r w:rsidRPr="00390614">
              <w:rPr>
                <w:sz w:val="16"/>
                <w:szCs w:val="14"/>
              </w:rPr>
              <w:t>The water operator needs proper certification.</w:t>
            </w:r>
          </w:p>
        </w:tc>
      </w:tr>
    </w:tbl>
    <w:p w14:paraId="7C1EFF08" w14:textId="5E8A78E2" w:rsidR="00390614" w:rsidRDefault="00390614" w:rsidP="00390614">
      <w:pPr>
        <w:tabs>
          <w:tab w:val="left" w:pos="1305"/>
        </w:tabs>
        <w:rPr>
          <w:sz w:val="24"/>
          <w:szCs w:val="22"/>
        </w:rPr>
      </w:pPr>
    </w:p>
    <w:p w14:paraId="244A8BFD" w14:textId="77777777" w:rsidR="00390614" w:rsidRDefault="00390614" w:rsidP="00390614">
      <w:pPr>
        <w:rPr>
          <w:sz w:val="24"/>
          <w:szCs w:val="22"/>
        </w:rPr>
      </w:pPr>
    </w:p>
    <w:p w14:paraId="2EB06DA7" w14:textId="4C2AE2C5" w:rsidR="00390614" w:rsidRPr="00390614" w:rsidRDefault="00390614" w:rsidP="00390614">
      <w:pPr>
        <w:rPr>
          <w:sz w:val="24"/>
          <w:szCs w:val="24"/>
        </w:rPr>
        <w:sectPr w:rsidR="00390614" w:rsidRPr="00390614" w:rsidSect="00D97008">
          <w:endnotePr>
            <w:numFmt w:val="decimal"/>
          </w:endnotePr>
          <w:pgSz w:w="15840" w:h="12240" w:orient="landscape"/>
          <w:pgMar w:top="720" w:right="720" w:bottom="720" w:left="720" w:header="720" w:footer="720" w:gutter="0"/>
          <w:cols w:space="720"/>
          <w:noEndnote/>
          <w:titlePg/>
          <w:docGrid w:linePitch="272"/>
        </w:sectPr>
      </w:pPr>
    </w:p>
    <w:p w14:paraId="2D0C32F2" w14:textId="77777777" w:rsidR="00390614" w:rsidRPr="00D97008" w:rsidRDefault="00390614" w:rsidP="00390614">
      <w:pPr>
        <w:pStyle w:val="Heading21"/>
        <w:rPr>
          <w:rFonts w:ascii="Times New Roman" w:hAnsi="Times New Roman"/>
          <w:sz w:val="24"/>
          <w:szCs w:val="24"/>
        </w:rPr>
      </w:pPr>
      <w:r w:rsidRPr="00D97008">
        <w:rPr>
          <w:rFonts w:ascii="Times New Roman" w:hAnsi="Times New Roman"/>
          <w:sz w:val="24"/>
          <w:szCs w:val="24"/>
        </w:rPr>
        <w:lastRenderedPageBreak/>
        <w:t>Health Considerations</w:t>
      </w:r>
    </w:p>
    <w:p w14:paraId="480B3EB0" w14:textId="77777777" w:rsidR="00390614" w:rsidRPr="00256CF5" w:rsidRDefault="00390614" w:rsidP="00390614">
      <w:pPr>
        <w:pStyle w:val="pa16"/>
        <w:shd w:val="clear" w:color="auto" w:fill="FFFFFF"/>
        <w:spacing w:before="0" w:beforeAutospacing="0" w:after="0" w:afterAutospacing="0"/>
        <w:rPr>
          <w:iCs/>
          <w:sz w:val="20"/>
          <w:szCs w:val="20"/>
        </w:rPr>
      </w:pPr>
      <w:r w:rsidRPr="00256CF5">
        <w:rPr>
          <w:sz w:val="20"/>
          <w:szCs w:val="20"/>
        </w:rPr>
        <w:t xml:space="preserve">Lead: If present, elevated levels of lead can cause serious health problems, especially for pregnant women and young children. Lead in drinking water is primarily from materials and components associated with service lines and home plumbing. The Spokane Tribe is responsible for providing high quality drinking water, but cannot control the variety of materials used in plumbing components. When your water has been sitting for several hours, you can minimize the potential for lead exposure by flushing your tap for 30 seconds to two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12" w:history="1">
        <w:r w:rsidRPr="00256CF5">
          <w:rPr>
            <w:rStyle w:val="Hyperlink"/>
            <w:i/>
            <w:iCs/>
            <w:sz w:val="20"/>
            <w:szCs w:val="20"/>
          </w:rPr>
          <w:t>www.epa.gov/safewater/lead</w:t>
        </w:r>
      </w:hyperlink>
      <w:r w:rsidRPr="00256CF5">
        <w:rPr>
          <w:iCs/>
          <w:sz w:val="20"/>
          <w:szCs w:val="20"/>
        </w:rPr>
        <w:t>.  (from National Primary Drinking Water Regulations Part 141.154, in the section called “Required additional health information”)</w:t>
      </w:r>
    </w:p>
    <w:p w14:paraId="7270B86E" w14:textId="77777777" w:rsidR="00390614" w:rsidRPr="00256CF5" w:rsidRDefault="00390614" w:rsidP="00390614">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696053A3" w14:textId="77777777" w:rsidR="00390614" w:rsidRPr="00256CF5" w:rsidRDefault="00390614" w:rsidP="00390614">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Copper: Copper is an essential nutrient, but some people who drink water containing copper in excess of the action level over a relatively short amount of time could experience gastrointestinal distress. Some people who drink water containing copper in excess of the action level over many years could suffer liver or kidney damage. People with Wilson's disease should consult their personal doctor.</w:t>
      </w:r>
    </w:p>
    <w:p w14:paraId="2F7581D6" w14:textId="77777777" w:rsidR="00390614" w:rsidRPr="00256CF5" w:rsidRDefault="00390614" w:rsidP="00390614">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4A02BE9E" w14:textId="77777777" w:rsidR="00390614" w:rsidRPr="00256CF5" w:rsidRDefault="00390614" w:rsidP="00390614">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Arsenic: While your drinking water meets EPA’s standard for arsenic, it does contain low levels of arsenic. EPA’s standard balances the current understanding of arsenic’s possible health effects against the costs of removing arsenic from drinking water.</w:t>
      </w:r>
      <w:r>
        <w:rPr>
          <w:rFonts w:ascii="Times New Roman" w:hAnsi="Times New Roman"/>
        </w:rPr>
        <w:t xml:space="preserve"> </w:t>
      </w:r>
      <w:r w:rsidRPr="00256CF5">
        <w:rPr>
          <w:rFonts w:ascii="Times New Roman" w:hAnsi="Times New Roman"/>
        </w:rPr>
        <w:t>Some people who drink water containing arsenic in excess of the MCL over many years could experience skin damage or problems with their circulatory system, and may have an increased risk of getting cancer.</w:t>
      </w:r>
    </w:p>
    <w:p w14:paraId="66577F00" w14:textId="77777777" w:rsidR="00390614" w:rsidRPr="00256CF5" w:rsidRDefault="00390614" w:rsidP="00390614">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45B00767" w14:textId="77777777" w:rsidR="00390614" w:rsidRPr="00256CF5" w:rsidRDefault="00390614" w:rsidP="00390614">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 xml:space="preserve">Nitrate: Infants below the age of six months who drink water containing nitrate in excess of the MCL could become seriously ill and, if untreated, may die. Symptoms include shortness of breath and blue-baby syndrome. </w:t>
      </w:r>
    </w:p>
    <w:p w14:paraId="0D18E38C" w14:textId="77777777" w:rsidR="00390614" w:rsidRPr="00256CF5" w:rsidRDefault="00390614" w:rsidP="00390614">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0EDE1F45" w14:textId="77777777" w:rsidR="00390614" w:rsidRPr="00256CF5" w:rsidRDefault="00390614" w:rsidP="00390614">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 xml:space="preserve">Total Coliform: Coliforms are bacteria that are naturally present in the environment and are used as an indicator that other, potentially-harmful, bacteria may be present (fecal coliform and </w:t>
      </w:r>
      <w:r w:rsidRPr="00256CF5">
        <w:rPr>
          <w:rFonts w:ascii="Times New Roman" w:hAnsi="Times New Roman"/>
          <w:i/>
        </w:rPr>
        <w:t>E. Coli</w:t>
      </w:r>
      <w:r w:rsidRPr="00256CF5">
        <w:rPr>
          <w:rFonts w:ascii="Times New Roman" w:hAnsi="Times New Roman"/>
        </w:rPr>
        <w:t>). Coliforms,</w:t>
      </w:r>
    </w:p>
    <w:p w14:paraId="7A625063" w14:textId="77777777" w:rsidR="00390614" w:rsidRPr="00256CF5" w:rsidRDefault="00390614" w:rsidP="00390614">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if found in more samples than allowed, are a warning of potential problems.</w:t>
      </w:r>
    </w:p>
    <w:p w14:paraId="28B2DA41" w14:textId="77777777" w:rsidR="00390614" w:rsidRPr="00256CF5" w:rsidRDefault="00390614" w:rsidP="00390614">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706BC5DA" w14:textId="77777777" w:rsidR="00390614" w:rsidRPr="00256CF5" w:rsidRDefault="00390614" w:rsidP="00390614">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Fluoride: Some people who drink water containing fluoride in excess of the MCL over many years could get bone disease, including pain and tenderness of the bones. Children may get mottled teeth.</w:t>
      </w:r>
    </w:p>
    <w:p w14:paraId="71923F04" w14:textId="77777777" w:rsidR="00390614" w:rsidRPr="00256CF5" w:rsidRDefault="00390614" w:rsidP="00390614">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1288825A" w14:textId="77777777" w:rsidR="00390614" w:rsidRPr="00256CF5" w:rsidRDefault="00390614" w:rsidP="00390614">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 xml:space="preserve">Alpha emitters: Certain minerals are radioactive and may emit a form of radiation known as alpha radiation. Some people who drink water containing alpha emitters in excess of the MCL over many years may have an increased risk of getting cancer. </w:t>
      </w:r>
    </w:p>
    <w:p w14:paraId="19FD80F4" w14:textId="77777777" w:rsidR="00390614" w:rsidRPr="00256CF5" w:rsidRDefault="00390614" w:rsidP="00390614">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2D48C458" w14:textId="77777777" w:rsidR="00390614" w:rsidRPr="00256CF5" w:rsidRDefault="00390614" w:rsidP="00390614">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Barium: Some people who drink water containing barium in excess of the MCL over many years could experience an increase in their blood pressure.</w:t>
      </w:r>
    </w:p>
    <w:p w14:paraId="5BA1242E" w14:textId="77777777" w:rsidR="00390614" w:rsidRPr="00256CF5" w:rsidRDefault="00390614" w:rsidP="00390614">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4FF5EC1A" w14:textId="77777777" w:rsidR="00390614" w:rsidRPr="00256CF5" w:rsidRDefault="00390614" w:rsidP="00390614">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Chromium: Some people who use water containing chromium well in excess of the MCL over many years could experience allergic dermatitis.</w:t>
      </w:r>
    </w:p>
    <w:p w14:paraId="286F70CC" w14:textId="77777777" w:rsidR="00390614" w:rsidRPr="00256CF5" w:rsidRDefault="00390614" w:rsidP="00390614">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5647034C" w14:textId="77777777" w:rsidR="00390614" w:rsidRPr="00D97008" w:rsidRDefault="00390614" w:rsidP="00390614">
      <w:pPr>
        <w:pStyle w:val="Heading21"/>
        <w:rPr>
          <w:rFonts w:ascii="Times New Roman" w:hAnsi="Times New Roman"/>
          <w:sz w:val="24"/>
          <w:szCs w:val="24"/>
        </w:rPr>
      </w:pPr>
      <w:r w:rsidRPr="00D97008">
        <w:rPr>
          <w:rFonts w:ascii="Times New Roman" w:hAnsi="Times New Roman"/>
          <w:sz w:val="24"/>
          <w:szCs w:val="24"/>
        </w:rPr>
        <w:t>What does this mean?</w:t>
      </w:r>
    </w:p>
    <w:p w14:paraId="57A15CBC" w14:textId="40356580" w:rsidR="004E2232" w:rsidRPr="004E2232" w:rsidRDefault="00390614" w:rsidP="00390614">
      <w:pPr>
        <w:rPr>
          <w:b/>
          <w:bCs/>
          <w:sz w:val="24"/>
          <w:szCs w:val="24"/>
        </w:rPr>
      </w:pPr>
      <w:r w:rsidRPr="00256CF5">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the Safe Drinking Water Hotline (1-800-426-4791</w:t>
      </w:r>
      <w:r>
        <w:rPr>
          <w:rFonts w:ascii="Times New Roman" w:hAnsi="Times New Roman"/>
        </w:rPr>
        <w:t>).</w:t>
      </w:r>
    </w:p>
    <w:sectPr w:rsidR="004E2232" w:rsidRPr="004E2232" w:rsidSect="00390614">
      <w:endnotePr>
        <w:numFmt w:val="decimal"/>
      </w:endnotePr>
      <w:pgSz w:w="12240" w:h="15840"/>
      <w:pgMar w:top="720" w:right="720" w:bottom="720" w:left="72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83E89" w14:textId="77777777" w:rsidR="008019EB" w:rsidRDefault="008019EB">
      <w:r>
        <w:separator/>
      </w:r>
    </w:p>
  </w:endnote>
  <w:endnote w:type="continuationSeparator" w:id="0">
    <w:p w14:paraId="2A3B9164" w14:textId="77777777" w:rsidR="008019EB" w:rsidRDefault="00801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7B95" w14:textId="77777777" w:rsidR="004C71C1" w:rsidRDefault="004C71C1">
    <w:pPr>
      <w:pStyle w:val="Footer"/>
      <w:tabs>
        <w:tab w:val="clear" w:pos="4320"/>
        <w:tab w:val="center" w:pos="4660"/>
      </w:tabs>
    </w:pPr>
    <w:r>
      <w:fldChar w:fldCharType="begin"/>
    </w:r>
    <w:r>
      <w:instrText xml:space="preserve">PAGE  </w:instrText>
    </w:r>
    <w:r>
      <w:fldChar w:fldCharType="separate"/>
    </w:r>
    <w:r w:rsidR="00C141AC">
      <w:rPr>
        <w:noProof/>
      </w:rPr>
      <w:t>4</w:t>
    </w:r>
    <w: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07AE8" w14:textId="77777777" w:rsidR="004C71C1" w:rsidRDefault="004C71C1">
    <w:pPr>
      <w:pStyle w:val="Footer"/>
      <w:tabs>
        <w:tab w:val="clear" w:pos="4320"/>
        <w:tab w:val="center" w:pos="4660"/>
      </w:tabs>
    </w:pPr>
    <w:r>
      <w:fldChar w:fldCharType="begin"/>
    </w:r>
    <w:r>
      <w:instrText xml:space="preserve">PAGE  </w:instrText>
    </w:r>
    <w:r>
      <w:fldChar w:fldCharType="separate"/>
    </w:r>
    <w:r w:rsidR="00C141AC">
      <w:rPr>
        <w:noProof/>
      </w:rPr>
      <w:t>5</w:t>
    </w:r>
    <w:r>
      <w:fldChar w:fldCharType="end"/>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FF872" w14:textId="77777777" w:rsidR="004C71C1" w:rsidRDefault="004C71C1">
    <w:pPr>
      <w:pStyle w:val="Footer"/>
      <w:tabs>
        <w:tab w:val="clear" w:pos="4320"/>
        <w:tab w:val="center" w:pos="4660"/>
      </w:tabs>
    </w:pPr>
    <w:r>
      <w:fldChar w:fldCharType="begin"/>
    </w:r>
    <w:r>
      <w:instrText xml:space="preserve">PAGE  </w:instrText>
    </w:r>
    <w:r>
      <w:fldChar w:fldCharType="separate"/>
    </w:r>
    <w:r w:rsidR="00C141AC">
      <w:rPr>
        <w:noProof/>
      </w:rPr>
      <w:t>1</w:t>
    </w:r>
    <w: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0EDD9" w14:textId="77777777" w:rsidR="008019EB" w:rsidRDefault="008019EB">
      <w:r>
        <w:separator/>
      </w:r>
    </w:p>
  </w:footnote>
  <w:footnote w:type="continuationSeparator" w:id="0">
    <w:p w14:paraId="0A70C4E2" w14:textId="77777777" w:rsidR="008019EB" w:rsidRDefault="008019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CEE70" w14:textId="77777777" w:rsidR="004C71C1" w:rsidRDefault="004C71C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E13A7"/>
    <w:multiLevelType w:val="multilevel"/>
    <w:tmpl w:val="6310C2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76709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numFmt w:val="decimal"/>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9DF"/>
    <w:rsid w:val="0002097C"/>
    <w:rsid w:val="00021C68"/>
    <w:rsid w:val="000320EB"/>
    <w:rsid w:val="00032AC5"/>
    <w:rsid w:val="00037060"/>
    <w:rsid w:val="00045848"/>
    <w:rsid w:val="000548E5"/>
    <w:rsid w:val="00070805"/>
    <w:rsid w:val="0007268E"/>
    <w:rsid w:val="00073426"/>
    <w:rsid w:val="000A58B2"/>
    <w:rsid w:val="000C04DA"/>
    <w:rsid w:val="000C7C6A"/>
    <w:rsid w:val="000E0C04"/>
    <w:rsid w:val="0011177C"/>
    <w:rsid w:val="00111FA7"/>
    <w:rsid w:val="00120E8F"/>
    <w:rsid w:val="00127F95"/>
    <w:rsid w:val="00135B7B"/>
    <w:rsid w:val="00145B1B"/>
    <w:rsid w:val="00153E32"/>
    <w:rsid w:val="00164116"/>
    <w:rsid w:val="001815F9"/>
    <w:rsid w:val="001B45F0"/>
    <w:rsid w:val="001E1319"/>
    <w:rsid w:val="00200247"/>
    <w:rsid w:val="00206A22"/>
    <w:rsid w:val="0021629C"/>
    <w:rsid w:val="00222719"/>
    <w:rsid w:val="0024768A"/>
    <w:rsid w:val="00256CF5"/>
    <w:rsid w:val="00281E62"/>
    <w:rsid w:val="00293447"/>
    <w:rsid w:val="0029468B"/>
    <w:rsid w:val="002A3926"/>
    <w:rsid w:val="002A5249"/>
    <w:rsid w:val="002C0CFF"/>
    <w:rsid w:val="002C3BF1"/>
    <w:rsid w:val="002D0D42"/>
    <w:rsid w:val="002D5548"/>
    <w:rsid w:val="002E5BBA"/>
    <w:rsid w:val="002F41B5"/>
    <w:rsid w:val="00306615"/>
    <w:rsid w:val="003221FC"/>
    <w:rsid w:val="003270DB"/>
    <w:rsid w:val="00333353"/>
    <w:rsid w:val="00356A83"/>
    <w:rsid w:val="00361A2B"/>
    <w:rsid w:val="003662FF"/>
    <w:rsid w:val="0038041D"/>
    <w:rsid w:val="00390614"/>
    <w:rsid w:val="00391E2C"/>
    <w:rsid w:val="003969F4"/>
    <w:rsid w:val="003A6BB0"/>
    <w:rsid w:val="003A7556"/>
    <w:rsid w:val="003C0281"/>
    <w:rsid w:val="003C679E"/>
    <w:rsid w:val="003D24D0"/>
    <w:rsid w:val="003E3749"/>
    <w:rsid w:val="003F1754"/>
    <w:rsid w:val="003F79D8"/>
    <w:rsid w:val="003F7A6E"/>
    <w:rsid w:val="00405C69"/>
    <w:rsid w:val="00426719"/>
    <w:rsid w:val="00434F99"/>
    <w:rsid w:val="004414AA"/>
    <w:rsid w:val="00445295"/>
    <w:rsid w:val="00462FB7"/>
    <w:rsid w:val="004663AF"/>
    <w:rsid w:val="00472C7E"/>
    <w:rsid w:val="00477A5B"/>
    <w:rsid w:val="00483FCD"/>
    <w:rsid w:val="00490ADA"/>
    <w:rsid w:val="004A2712"/>
    <w:rsid w:val="004B4540"/>
    <w:rsid w:val="004C21DB"/>
    <w:rsid w:val="004C71C1"/>
    <w:rsid w:val="004E2232"/>
    <w:rsid w:val="004E7B7C"/>
    <w:rsid w:val="004F0EA4"/>
    <w:rsid w:val="00500EE0"/>
    <w:rsid w:val="00510534"/>
    <w:rsid w:val="00543A4A"/>
    <w:rsid w:val="00547172"/>
    <w:rsid w:val="00547BC4"/>
    <w:rsid w:val="0057111C"/>
    <w:rsid w:val="0058394F"/>
    <w:rsid w:val="00590B3D"/>
    <w:rsid w:val="00595052"/>
    <w:rsid w:val="005A3AF2"/>
    <w:rsid w:val="005A5C32"/>
    <w:rsid w:val="005B3A96"/>
    <w:rsid w:val="005D01BA"/>
    <w:rsid w:val="005E1758"/>
    <w:rsid w:val="005E70C0"/>
    <w:rsid w:val="00614A42"/>
    <w:rsid w:val="006306B7"/>
    <w:rsid w:val="00631AA1"/>
    <w:rsid w:val="00631F92"/>
    <w:rsid w:val="006374D4"/>
    <w:rsid w:val="00646C04"/>
    <w:rsid w:val="00674699"/>
    <w:rsid w:val="00677C40"/>
    <w:rsid w:val="00690061"/>
    <w:rsid w:val="00693D7B"/>
    <w:rsid w:val="00694DBC"/>
    <w:rsid w:val="006969E3"/>
    <w:rsid w:val="006B4D23"/>
    <w:rsid w:val="006D01C8"/>
    <w:rsid w:val="006E07D0"/>
    <w:rsid w:val="006F1410"/>
    <w:rsid w:val="006F388E"/>
    <w:rsid w:val="007039FE"/>
    <w:rsid w:val="00703C25"/>
    <w:rsid w:val="0071112C"/>
    <w:rsid w:val="007124B9"/>
    <w:rsid w:val="007140AF"/>
    <w:rsid w:val="00741AD9"/>
    <w:rsid w:val="00752EF9"/>
    <w:rsid w:val="0076161F"/>
    <w:rsid w:val="007664F6"/>
    <w:rsid w:val="00787263"/>
    <w:rsid w:val="00790056"/>
    <w:rsid w:val="007947BD"/>
    <w:rsid w:val="00795CB5"/>
    <w:rsid w:val="007A0652"/>
    <w:rsid w:val="007A3B2C"/>
    <w:rsid w:val="007B04CE"/>
    <w:rsid w:val="007B5A59"/>
    <w:rsid w:val="007C1FA2"/>
    <w:rsid w:val="007D00F7"/>
    <w:rsid w:val="007D3659"/>
    <w:rsid w:val="007D5BDC"/>
    <w:rsid w:val="007D6B73"/>
    <w:rsid w:val="007E5A4C"/>
    <w:rsid w:val="007F1BE4"/>
    <w:rsid w:val="008019EB"/>
    <w:rsid w:val="008161E5"/>
    <w:rsid w:val="00821A10"/>
    <w:rsid w:val="0083261B"/>
    <w:rsid w:val="00842742"/>
    <w:rsid w:val="00844EB1"/>
    <w:rsid w:val="008534F4"/>
    <w:rsid w:val="008551D1"/>
    <w:rsid w:val="00877214"/>
    <w:rsid w:val="008803E4"/>
    <w:rsid w:val="0088690C"/>
    <w:rsid w:val="00897698"/>
    <w:rsid w:val="008B0B0F"/>
    <w:rsid w:val="008C10A9"/>
    <w:rsid w:val="008C6C66"/>
    <w:rsid w:val="008D5EB7"/>
    <w:rsid w:val="008D6F11"/>
    <w:rsid w:val="008E1400"/>
    <w:rsid w:val="008F6162"/>
    <w:rsid w:val="00904E86"/>
    <w:rsid w:val="00914101"/>
    <w:rsid w:val="0093221E"/>
    <w:rsid w:val="0093723D"/>
    <w:rsid w:val="00944E13"/>
    <w:rsid w:val="00945D23"/>
    <w:rsid w:val="00952941"/>
    <w:rsid w:val="00954E0D"/>
    <w:rsid w:val="009720EB"/>
    <w:rsid w:val="009B577A"/>
    <w:rsid w:val="009E010C"/>
    <w:rsid w:val="009E04B9"/>
    <w:rsid w:val="009F002E"/>
    <w:rsid w:val="00A03E57"/>
    <w:rsid w:val="00A20EEC"/>
    <w:rsid w:val="00A21F6A"/>
    <w:rsid w:val="00A30B5D"/>
    <w:rsid w:val="00A374C3"/>
    <w:rsid w:val="00A469FD"/>
    <w:rsid w:val="00A60B6D"/>
    <w:rsid w:val="00A61965"/>
    <w:rsid w:val="00A84D93"/>
    <w:rsid w:val="00AA7A00"/>
    <w:rsid w:val="00AC4758"/>
    <w:rsid w:val="00AE10A5"/>
    <w:rsid w:val="00B045CF"/>
    <w:rsid w:val="00B22301"/>
    <w:rsid w:val="00B304E3"/>
    <w:rsid w:val="00B3098F"/>
    <w:rsid w:val="00B4527B"/>
    <w:rsid w:val="00B60386"/>
    <w:rsid w:val="00B6726F"/>
    <w:rsid w:val="00B758E8"/>
    <w:rsid w:val="00B763A8"/>
    <w:rsid w:val="00B81052"/>
    <w:rsid w:val="00BB6660"/>
    <w:rsid w:val="00BD45E0"/>
    <w:rsid w:val="00BE7043"/>
    <w:rsid w:val="00BF202C"/>
    <w:rsid w:val="00BF4D6A"/>
    <w:rsid w:val="00C04812"/>
    <w:rsid w:val="00C04CF2"/>
    <w:rsid w:val="00C05045"/>
    <w:rsid w:val="00C13034"/>
    <w:rsid w:val="00C141AC"/>
    <w:rsid w:val="00C277E1"/>
    <w:rsid w:val="00C42F44"/>
    <w:rsid w:val="00C506C9"/>
    <w:rsid w:val="00C525B5"/>
    <w:rsid w:val="00C71DC7"/>
    <w:rsid w:val="00C92DD0"/>
    <w:rsid w:val="00CA17D5"/>
    <w:rsid w:val="00CA7720"/>
    <w:rsid w:val="00CB3E79"/>
    <w:rsid w:val="00CC3468"/>
    <w:rsid w:val="00CD4FF0"/>
    <w:rsid w:val="00CF2367"/>
    <w:rsid w:val="00CF3E04"/>
    <w:rsid w:val="00D15216"/>
    <w:rsid w:val="00D261A0"/>
    <w:rsid w:val="00D3146B"/>
    <w:rsid w:val="00D645EC"/>
    <w:rsid w:val="00D71BF3"/>
    <w:rsid w:val="00D72E84"/>
    <w:rsid w:val="00D8273D"/>
    <w:rsid w:val="00D97008"/>
    <w:rsid w:val="00DB13FB"/>
    <w:rsid w:val="00DD49DF"/>
    <w:rsid w:val="00DD4B93"/>
    <w:rsid w:val="00DD68F4"/>
    <w:rsid w:val="00DE6F46"/>
    <w:rsid w:val="00DE7515"/>
    <w:rsid w:val="00E26E9C"/>
    <w:rsid w:val="00E406A9"/>
    <w:rsid w:val="00E66929"/>
    <w:rsid w:val="00E84879"/>
    <w:rsid w:val="00EA01F9"/>
    <w:rsid w:val="00EA2C66"/>
    <w:rsid w:val="00EA6782"/>
    <w:rsid w:val="00EC0437"/>
    <w:rsid w:val="00ED64C4"/>
    <w:rsid w:val="00ED6B47"/>
    <w:rsid w:val="00EE4D83"/>
    <w:rsid w:val="00F04758"/>
    <w:rsid w:val="00F25414"/>
    <w:rsid w:val="00F74553"/>
    <w:rsid w:val="00F75628"/>
    <w:rsid w:val="00F95091"/>
    <w:rsid w:val="00F95C4D"/>
    <w:rsid w:val="00FA7D23"/>
    <w:rsid w:val="00FB5C55"/>
    <w:rsid w:val="00FE0C7D"/>
    <w:rsid w:val="00FF4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45434369"/>
  <w15:chartTrackingRefBased/>
  <w15:docId w15:val="{9DB5135D-2A03-4EDC-B155-E9DAD66DA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240" w:lineRule="atLeast"/>
      <w:textAlignment w:val="baseline"/>
    </w:pPr>
    <w:rPr>
      <w:rFonts w:ascii="Book Antiqua" w:hAnsi="Book Antiqua"/>
      <w:color w:val="000000"/>
    </w:rPr>
  </w:style>
  <w:style w:type="paragraph" w:styleId="Heading1">
    <w:name w:val="heading 1"/>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rFonts w:ascii="Arial" w:hAnsi="Arial"/>
      <w:b/>
      <w:sz w:val="28"/>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paragraph" w:styleId="Footer">
    <w:name w:val="footer"/>
    <w:basedOn w:val="Normal"/>
    <w:pPr>
      <w:tabs>
        <w:tab w:val="center" w:pos="4320"/>
        <w:tab w:val="right" w:pos="8640"/>
      </w:tabs>
    </w:pPr>
  </w:style>
  <w:style w:type="paragraph" w:customStyle="1" w:styleId="Heading11">
    <w:name w:val="Heading 11"/>
    <w:basedOn w:val="Normal"/>
    <w:pPr>
      <w:spacing w:before="240" w:after="60"/>
    </w:pPr>
    <w:rPr>
      <w:rFonts w:ascii="Arial" w:hAnsi="Arial"/>
      <w:b/>
      <w:sz w:val="24"/>
    </w:rPr>
  </w:style>
  <w:style w:type="paragraph" w:customStyle="1" w:styleId="Heading21">
    <w:name w:val="Heading 21"/>
    <w:basedOn w:val="Normal"/>
    <w:pPr>
      <w:spacing w:before="240" w:after="60"/>
    </w:pPr>
    <w:rPr>
      <w:rFonts w:ascii="Arial" w:hAnsi="Arial"/>
      <w:b/>
    </w:rPr>
  </w:style>
  <w:style w:type="paragraph" w:customStyle="1" w:styleId="SectionHeader">
    <w:name w:val="Section Header"/>
    <w:basedOn w:val="Normal"/>
    <w:rPr>
      <w:rFonts w:ascii="Times New Roman" w:hAnsi="Times New Roman"/>
      <w:b/>
      <w:color w:val="FF0000"/>
      <w:sz w:val="28"/>
    </w:rPr>
  </w:style>
  <w:style w:type="paragraph" w:customStyle="1" w:styleId="PartHeader">
    <w:name w:val="Part Header"/>
    <w:basedOn w:val="SectionHeader"/>
    <w:rPr>
      <w:sz w:val="36"/>
    </w:rPr>
  </w:style>
  <w:style w:type="paragraph" w:customStyle="1" w:styleId="SectionText">
    <w:name w:val="Section Text"/>
    <w:basedOn w:val="SectionHeader"/>
    <w:rPr>
      <w:b w:val="0"/>
    </w:rPr>
  </w:style>
  <w:style w:type="paragraph" w:customStyle="1" w:styleId="CCRParagraph">
    <w:name w:val="CCR Paragraph"/>
    <w:basedOn w:val="Normal"/>
    <w:pPr>
      <w:spacing w:after="120"/>
    </w:pPr>
    <w:rPr>
      <w:rFonts w:ascii="Times New Roman" w:hAnsi="Times New Roman"/>
    </w:rPr>
  </w:style>
  <w:style w:type="paragraph" w:customStyle="1" w:styleId="Texttab">
    <w:name w:val="Text tab"/>
    <w:pPr>
      <w:overflowPunct w:val="0"/>
      <w:autoSpaceDE w:val="0"/>
      <w:autoSpaceDN w:val="0"/>
      <w:adjustRightInd w:val="0"/>
      <w:spacing w:line="240" w:lineRule="atLeast"/>
      <w:ind w:firstLine="3960"/>
      <w:textAlignment w:val="baseline"/>
    </w:pPr>
    <w:rPr>
      <w:i/>
      <w:color w:val="000000"/>
    </w:rPr>
  </w:style>
  <w:style w:type="paragraph" w:customStyle="1" w:styleId="Text">
    <w:name w:val="Text"/>
    <w:pPr>
      <w:overflowPunct w:val="0"/>
      <w:autoSpaceDE w:val="0"/>
      <w:autoSpaceDN w:val="0"/>
      <w:adjustRightInd w:val="0"/>
      <w:spacing w:after="120" w:line="240" w:lineRule="atLeast"/>
      <w:ind w:left="3960" w:hanging="3960"/>
      <w:textAlignment w:val="baseline"/>
    </w:pPr>
    <w:rPr>
      <w:color w:val="000000"/>
    </w:rPr>
  </w:style>
  <w:style w:type="paragraph" w:styleId="BalloonText">
    <w:name w:val="Balloon Text"/>
    <w:basedOn w:val="Normal"/>
    <w:semiHidden/>
    <w:rsid w:val="00741AD9"/>
    <w:rPr>
      <w:rFonts w:ascii="Tahoma" w:hAnsi="Tahoma" w:cs="Tahoma"/>
      <w:sz w:val="16"/>
      <w:szCs w:val="16"/>
    </w:rPr>
  </w:style>
  <w:style w:type="character" w:styleId="Hyperlink">
    <w:name w:val="Hyperlink"/>
    <w:rsid w:val="00405C69"/>
    <w:rPr>
      <w:color w:val="0000FF"/>
      <w:u w:val="single"/>
    </w:rPr>
  </w:style>
  <w:style w:type="paragraph" w:customStyle="1" w:styleId="pa16">
    <w:name w:val="pa16"/>
    <w:basedOn w:val="Normal"/>
    <w:rsid w:val="00405C69"/>
    <w:pPr>
      <w:overflowPunct/>
      <w:autoSpaceDE/>
      <w:autoSpaceDN/>
      <w:adjustRightInd/>
      <w:spacing w:before="100" w:beforeAutospacing="1" w:after="100" w:afterAutospacing="1" w:line="240" w:lineRule="auto"/>
      <w:textAlignment w:val="auto"/>
    </w:pPr>
    <w:rPr>
      <w:rFonts w:ascii="Times New Roman" w:hAnsi="Times New Roman"/>
      <w:color w:val="auto"/>
      <w:sz w:val="24"/>
      <w:szCs w:val="24"/>
    </w:rPr>
  </w:style>
  <w:style w:type="table" w:styleId="TableGrid">
    <w:name w:val="Table Grid"/>
    <w:basedOn w:val="TableNormal"/>
    <w:rsid w:val="00D26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54E0D"/>
    <w:pPr>
      <w:tabs>
        <w:tab w:val="center" w:pos="4680"/>
        <w:tab w:val="right" w:pos="9360"/>
      </w:tabs>
    </w:pPr>
  </w:style>
  <w:style w:type="character" w:customStyle="1" w:styleId="HeaderChar">
    <w:name w:val="Header Char"/>
    <w:link w:val="Header"/>
    <w:rsid w:val="00954E0D"/>
    <w:rPr>
      <w:rFonts w:ascii="Book Antiqua" w:hAnsi="Book Antiqua"/>
      <w:color w:val="000000"/>
    </w:rPr>
  </w:style>
  <w:style w:type="table" w:customStyle="1" w:styleId="TableGrid0">
    <w:name w:val="TableGrid"/>
    <w:rsid w:val="00D97008"/>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871969">
      <w:bodyDiv w:val="1"/>
      <w:marLeft w:val="0"/>
      <w:marRight w:val="0"/>
      <w:marTop w:val="0"/>
      <w:marBottom w:val="0"/>
      <w:divBdr>
        <w:top w:val="none" w:sz="0" w:space="0" w:color="auto"/>
        <w:left w:val="none" w:sz="0" w:space="0" w:color="auto"/>
        <w:bottom w:val="none" w:sz="0" w:space="0" w:color="auto"/>
        <w:right w:val="none" w:sz="0" w:space="0" w:color="auto"/>
      </w:divBdr>
    </w:div>
    <w:div w:id="1258447641">
      <w:bodyDiv w:val="1"/>
      <w:marLeft w:val="0"/>
      <w:marRight w:val="0"/>
      <w:marTop w:val="0"/>
      <w:marBottom w:val="0"/>
      <w:divBdr>
        <w:top w:val="none" w:sz="0" w:space="0" w:color="auto"/>
        <w:left w:val="none" w:sz="0" w:space="0" w:color="auto"/>
        <w:bottom w:val="none" w:sz="0" w:space="0" w:color="auto"/>
        <w:right w:val="none" w:sz="0" w:space="0" w:color="auto"/>
      </w:divBdr>
    </w:div>
    <w:div w:id="197467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pa.gov/safewater/lea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29550D-F22B-480E-AE10-E08FF8281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1989</Words>
  <Characters>11338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1998 Wellpinit Community Drinking Water Report</vt:lpstr>
    </vt:vector>
  </TitlesOfParts>
  <Company>Gateway</Company>
  <LinksUpToDate>false</LinksUpToDate>
  <CharactersWithSpaces>13301</CharactersWithSpaces>
  <SharedDoc>false</SharedDoc>
  <HLinks>
    <vt:vector size="6" baseType="variant">
      <vt:variant>
        <vt:i4>5701636</vt:i4>
      </vt:variant>
      <vt:variant>
        <vt:i4>0</vt:i4>
      </vt:variant>
      <vt:variant>
        <vt:i4>0</vt:i4>
      </vt:variant>
      <vt:variant>
        <vt:i4>5</vt:i4>
      </vt:variant>
      <vt:variant>
        <vt:lpwstr>http://www.epa.gov/safewater/lead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Wellpinit Community Drinking Water Report</dc:title>
  <dc:subject/>
  <dc:creator>Valued Gateway Client</dc:creator>
  <cp:keywords/>
  <cp:lastModifiedBy>Nicklas Eldred</cp:lastModifiedBy>
  <cp:revision>2</cp:revision>
  <cp:lastPrinted>2014-06-30T22:55:00Z</cp:lastPrinted>
  <dcterms:created xsi:type="dcterms:W3CDTF">2022-05-04T16:18:00Z</dcterms:created>
  <dcterms:modified xsi:type="dcterms:W3CDTF">2022-05-04T16:18:00Z</dcterms:modified>
</cp:coreProperties>
</file>